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27" w:rsidRPr="00DC7E27" w:rsidRDefault="00DC7E27" w:rsidP="00DC7E27">
      <w:pPr>
        <w:rPr>
          <w:lang w:val="bg-BG"/>
        </w:rPr>
      </w:pPr>
    </w:p>
    <w:tbl>
      <w:tblPr>
        <w:tblW w:w="1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  <w:gridCol w:w="4"/>
      </w:tblGrid>
      <w:tr w:rsidR="00DC7E27" w:rsidRPr="00DC7E27" w:rsidTr="00DC7E27">
        <w:trPr>
          <w:jc w:val="center"/>
        </w:trPr>
        <w:tc>
          <w:tcPr>
            <w:tcW w:w="13462" w:type="dxa"/>
            <w:hideMark/>
          </w:tcPr>
          <w:p w:rsidR="00DC7E27" w:rsidRPr="00DC7E27" w:rsidRDefault="00DC7E27" w:rsidP="00DC7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bg-BG" w:eastAsia="bg-BG"/>
              </w:rPr>
              <w:t>Основно училище "Христо Ботев"</w:t>
            </w:r>
          </w:p>
          <w:p w:rsidR="00DC7E27" w:rsidRPr="00DC7E27" w:rsidRDefault="00DC7E27" w:rsidP="00DC7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bg-BG" w:eastAsia="bg-BG"/>
              </w:rPr>
              <w:t>Гр. Мъглиж, ул. "Гео Милев " № 10,  info-2405116@edu.mon.bg</w:t>
            </w:r>
          </w:p>
          <w:p w:rsidR="00DC7E27" w:rsidRPr="00DC7E27" w:rsidRDefault="00DC7E27" w:rsidP="00DC7E2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387" w:type="dxa"/>
          </w:tcPr>
          <w:p w:rsidR="00DC7E27" w:rsidRPr="00DC7E27" w:rsidRDefault="00DC7E27" w:rsidP="00DC7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DC7E27" w:rsidRPr="00DC7E27" w:rsidTr="00DC7E27">
        <w:trPr>
          <w:jc w:val="center"/>
        </w:trPr>
        <w:tc>
          <w:tcPr>
            <w:tcW w:w="1346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240" w:line="240" w:lineRule="auto"/>
              <w:ind w:left="375" w:right="150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bg-BG" w:eastAsia="bg-BG"/>
              </w:rPr>
              <w:t>Утвърждавам: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br/>
              <w:t>.........................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br/>
            </w:r>
            <w:r w:rsidRPr="00DC7E27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bg-BG" w:eastAsia="bg-BG"/>
              </w:rPr>
              <w:t xml:space="preserve">(подпис и кръгъл печат на училището) 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br/>
              <w:t xml:space="preserve">Татяна Неделчева Цанекова </w:t>
            </w:r>
          </w:p>
          <w:p w:rsidR="00DC7E27" w:rsidRP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</w:r>
          </w:p>
          <w:p w:rsidR="00DC7E27" w:rsidRPr="00DC7E27" w:rsidRDefault="00DC7E27" w:rsidP="00DC7E27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ГОДИШЕН ПЛАН </w:t>
            </w:r>
            <w:r w:rsidRPr="00DC7E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bg-BG" w:eastAsia="bg-BG"/>
              </w:rPr>
              <w:br/>
              <w:t xml:space="preserve">ЗА ДЕЙНОСТТА НА 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br/>
              <w:t>Основно училище "Христо Ботев"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br/>
              <w:t xml:space="preserve">УЧЕБНА 2024/2025 ГОДИНА </w:t>
            </w:r>
          </w:p>
          <w:p w:rsidR="00DC7E27" w:rsidRP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1. Анализ на дейността на училището през учебната 2023/2024 г.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През 2023/2024 г. в училището се обучаваха 204 ученика разпределени в 12 паралелки  и 6 ученика в изнесени паралелки в ЦСОП  в дневна форма, един от който почина в края на втори учебен срок на учебната 2023/2024г. В училището е създадена добра организация на всички дейности, съгласуваност и отчетност на резултатите. </w:t>
            </w:r>
          </w:p>
          <w:p w:rsid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Общият среден успех на училището за учебната 2023/2024 година е </w:t>
            </w:r>
            <w:r w:rsidR="00BE0CA3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 добър 4.08 при добър 3.</w:t>
            </w:r>
            <w:r w:rsidR="0044787D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80 за </w:t>
            </w:r>
            <w:r w:rsidR="00B012EB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>учебната 2022/2023г.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B012EB" w:rsidRDefault="00B012EB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</w:p>
          <w:p w:rsidR="00B012EB" w:rsidRPr="00DC7E27" w:rsidRDefault="00B012EB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Segoe UI Symbol" w:eastAsiaTheme="minorEastAsia" w:hAnsi="Segoe UI Symbol" w:cs="Segoe UI Symbol"/>
                <w:sz w:val="24"/>
                <w:szCs w:val="24"/>
                <w:lang w:val="bg-BG" w:eastAsia="bg-BG"/>
              </w:rPr>
              <w:lastRenderedPageBreak/>
              <w:t>➪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 НАЦИОНАЛНО ВЪНШНО ОЦЕНЯВАНЕ – IV КЛАС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tbl>
            <w:tblPr>
              <w:tblW w:w="10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7"/>
              <w:gridCol w:w="1651"/>
              <w:gridCol w:w="1554"/>
              <w:gridCol w:w="1612"/>
              <w:gridCol w:w="1770"/>
              <w:gridCol w:w="1736"/>
            </w:tblGrid>
            <w:tr w:rsidR="00DC7E27" w:rsidRPr="00DC7E27" w:rsidTr="00DC7E27">
              <w:trPr>
                <w:cantSplit/>
                <w:tblHeader/>
                <w:jc w:val="center"/>
              </w:trPr>
              <w:tc>
                <w:tcPr>
                  <w:tcW w:w="3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lang w:eastAsia="bg-BG"/>
                    </w:rPr>
                    <w:t>Учебен предмет</w:t>
                  </w:r>
                </w:p>
              </w:tc>
              <w:tc>
                <w:tcPr>
                  <w:tcW w:w="3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lang w:eastAsia="bg-BG"/>
                    </w:rPr>
                    <w:t>Училищен среден резултат</w:t>
                  </w:r>
                </w:p>
              </w:tc>
              <w:tc>
                <w:tcPr>
                  <w:tcW w:w="3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lang w:eastAsia="bg-BG"/>
                    </w:rPr>
                    <w:t>Областен среден резултат</w:t>
                  </w:r>
                </w:p>
              </w:tc>
              <w:tc>
                <w:tcPr>
                  <w:tcW w:w="3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lang w:eastAsia="bg-BG"/>
                    </w:rPr>
                    <w:t>Разлика между училищен и областен резултат</w:t>
                  </w:r>
                </w:p>
              </w:tc>
              <w:tc>
                <w:tcPr>
                  <w:tcW w:w="3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lang w:eastAsia="bg-BG"/>
                    </w:rPr>
                    <w:t>Национален среден резултат</w:t>
                  </w:r>
                </w:p>
              </w:tc>
              <w:tc>
                <w:tcPr>
                  <w:tcW w:w="3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lang w:eastAsia="bg-BG"/>
                    </w:rPr>
                    <w:t>Разлика между училищен и национален резултат</w:t>
                  </w:r>
                </w:p>
              </w:tc>
            </w:tr>
            <w:tr w:rsidR="00DC7E27" w:rsidRPr="00DC7E27" w:rsidTr="00DC7E2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lang w:eastAsia="bg-BG"/>
                    </w:rPr>
                    <w:t>БЕЛ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lang w:eastAsia="bg-BG"/>
                    </w:rPr>
                    <w:t>43,70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lang w:eastAsia="bg-BG"/>
                    </w:rPr>
                    <w:t>70,90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lang w:eastAsia="bg-BG"/>
                    </w:rPr>
                    <w:t>28,30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lang w:eastAsia="bg-BG"/>
                    </w:rPr>
                    <w:t>71,42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lang w:eastAsia="bg-BG"/>
                    </w:rPr>
                    <w:t>28,82</w:t>
                  </w:r>
                </w:p>
              </w:tc>
            </w:tr>
            <w:tr w:rsidR="00DC7E27" w:rsidRPr="00DC7E27" w:rsidTr="00DC7E2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lang w:eastAsia="bg-BG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lang w:eastAsia="bg-BG"/>
                    </w:rPr>
                    <w:t>50,2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lang w:eastAsia="bg-BG"/>
                    </w:rPr>
                    <w:t>60,25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lang w:eastAsia="bg-BG"/>
                    </w:rPr>
                    <w:t>27,68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lang w:eastAsia="bg-BG"/>
                    </w:rPr>
                    <w:t>63,16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lang w:eastAsia="bg-BG"/>
                    </w:rPr>
                    <w:t xml:space="preserve"> 30,59</w:t>
                  </w:r>
                </w:p>
              </w:tc>
            </w:tr>
          </w:tbl>
          <w:p w:rsidR="00DC7E27" w:rsidRP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Segoe UI Symbol" w:eastAsiaTheme="minorEastAsia" w:hAnsi="Segoe UI Symbol" w:cs="Segoe UI Symbol"/>
                <w:sz w:val="24"/>
                <w:szCs w:val="24"/>
                <w:lang w:val="bg-BG" w:eastAsia="bg-BG"/>
              </w:rPr>
              <w:t>➪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 НАЦИОНАЛНО ВЪНШНО ОЦЕНЯВАНЕ – VІІ КЛАС </w:t>
            </w:r>
          </w:p>
          <w:p w:rsidR="00DC7E27" w:rsidRPr="00DC7E27" w:rsidRDefault="00DC7E27" w:rsidP="00DC7E27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</w:p>
          <w:tbl>
            <w:tblPr>
              <w:tblW w:w="9035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7"/>
              <w:gridCol w:w="1207"/>
              <w:gridCol w:w="966"/>
              <w:gridCol w:w="1172"/>
              <w:gridCol w:w="950"/>
              <w:gridCol w:w="778"/>
              <w:gridCol w:w="883"/>
              <w:gridCol w:w="790"/>
              <w:gridCol w:w="1002"/>
            </w:tblGrid>
            <w:tr w:rsidR="00DC7E27" w:rsidRPr="00DC7E27" w:rsidTr="00DC7E27">
              <w:trPr>
                <w:trHeight w:val="304"/>
              </w:trPr>
              <w:tc>
                <w:tcPr>
                  <w:tcW w:w="1287" w:type="dxa"/>
                  <w:shd w:val="clear" w:color="auto" w:fill="auto"/>
                  <w:noWrap/>
                  <w:vAlign w:val="bottom"/>
                  <w:hideMark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ПРЕДМЕТ</w:t>
                  </w:r>
                </w:p>
              </w:tc>
              <w:tc>
                <w:tcPr>
                  <w:tcW w:w="1207" w:type="dxa"/>
                  <w:shd w:val="clear" w:color="auto" w:fill="auto"/>
                  <w:noWrap/>
                  <w:vAlign w:val="bottom"/>
                  <w:hideMark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Населено място</w:t>
                  </w:r>
                </w:p>
              </w:tc>
              <w:tc>
                <w:tcPr>
                  <w:tcW w:w="966" w:type="dxa"/>
                  <w:shd w:val="clear" w:color="auto" w:fill="auto"/>
                  <w:noWrap/>
                  <w:vAlign w:val="bottom"/>
                  <w:hideMark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Код</w:t>
                  </w:r>
                </w:p>
              </w:tc>
              <w:tc>
                <w:tcPr>
                  <w:tcW w:w="1172" w:type="dxa"/>
                  <w:shd w:val="clear" w:color="auto" w:fill="auto"/>
                  <w:noWrap/>
                  <w:vAlign w:val="bottom"/>
                  <w:hideMark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Училище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  <w:hideMark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Среден</w:t>
                  </w:r>
                </w:p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резултат в училището</w:t>
                  </w:r>
                </w:p>
              </w:tc>
              <w:tc>
                <w:tcPr>
                  <w:tcW w:w="778" w:type="dxa"/>
                  <w:shd w:val="clear" w:color="auto" w:fill="auto"/>
                  <w:noWrap/>
                  <w:vAlign w:val="bottom"/>
                  <w:hideMark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Среден</w:t>
                  </w:r>
                </w:p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резултат</w:t>
                  </w:r>
                </w:p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в областта</w:t>
                  </w:r>
                </w:p>
              </w:tc>
              <w:tc>
                <w:tcPr>
                  <w:tcW w:w="1127" w:type="dxa"/>
                </w:tcPr>
                <w:p w:rsidR="00DC7E27" w:rsidRPr="00DC7E27" w:rsidRDefault="00DC7E27" w:rsidP="00DC7E27">
                  <w:pPr>
                    <w:spacing w:after="0" w:line="360" w:lineRule="auto"/>
                    <w:ind w:right="-4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Разлика между училищен и областен резултат</w:t>
                  </w:r>
                </w:p>
              </w:tc>
              <w:tc>
                <w:tcPr>
                  <w:tcW w:w="546" w:type="dxa"/>
                  <w:shd w:val="clear" w:color="auto" w:fill="auto"/>
                  <w:noWrap/>
                  <w:vAlign w:val="bottom"/>
                  <w:hideMark/>
                </w:tcPr>
                <w:p w:rsidR="00DC7E27" w:rsidRPr="00DC7E27" w:rsidRDefault="00DC7E27" w:rsidP="00DC7E27">
                  <w:pPr>
                    <w:spacing w:after="0" w:line="360" w:lineRule="auto"/>
                    <w:ind w:right="-4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Среден</w:t>
                  </w:r>
                </w:p>
                <w:p w:rsidR="00DC7E27" w:rsidRPr="00DC7E27" w:rsidRDefault="00DC7E27" w:rsidP="00DC7E27">
                  <w:pPr>
                    <w:spacing w:after="0" w:line="360" w:lineRule="auto"/>
                    <w:ind w:right="-4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резултат</w:t>
                  </w:r>
                </w:p>
                <w:p w:rsidR="00DC7E27" w:rsidRPr="00DC7E27" w:rsidRDefault="00DC7E27" w:rsidP="00DC7E27">
                  <w:pPr>
                    <w:spacing w:after="0" w:line="360" w:lineRule="auto"/>
                    <w:ind w:right="-4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в страната</w:t>
                  </w:r>
                </w:p>
              </w:tc>
              <w:tc>
                <w:tcPr>
                  <w:tcW w:w="1002" w:type="dxa"/>
                </w:tcPr>
                <w:p w:rsidR="00DC7E27" w:rsidRPr="00DC7E27" w:rsidRDefault="00DC7E27" w:rsidP="00DC7E27">
                  <w:pPr>
                    <w:spacing w:after="0" w:line="360" w:lineRule="auto"/>
                    <w:ind w:right="-4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bg-BG" w:eastAsia="bg-BG"/>
                    </w:rPr>
                    <w:t>Разлика между училищен и национален резултат</w:t>
                  </w:r>
                </w:p>
              </w:tc>
            </w:tr>
            <w:tr w:rsidR="00DC7E27" w:rsidRPr="00DC7E27" w:rsidTr="00DC7E27">
              <w:trPr>
                <w:trHeight w:val="304"/>
              </w:trPr>
              <w:tc>
                <w:tcPr>
                  <w:tcW w:w="1287" w:type="dxa"/>
                  <w:shd w:val="clear" w:color="auto" w:fill="auto"/>
                  <w:noWrap/>
                  <w:vAlign w:val="bottom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БЕЛ</w:t>
                  </w:r>
                </w:p>
              </w:tc>
              <w:tc>
                <w:tcPr>
                  <w:tcW w:w="1207" w:type="dxa"/>
                  <w:shd w:val="clear" w:color="auto" w:fill="auto"/>
                  <w:noWrap/>
                  <w:vAlign w:val="bottom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Гр.Мъглиж</w:t>
                  </w:r>
                </w:p>
              </w:tc>
              <w:tc>
                <w:tcPr>
                  <w:tcW w:w="966" w:type="dxa"/>
                  <w:shd w:val="clear" w:color="auto" w:fill="auto"/>
                  <w:noWrap/>
                  <w:vAlign w:val="bottom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2405116</w:t>
                  </w:r>
                </w:p>
              </w:tc>
              <w:tc>
                <w:tcPr>
                  <w:tcW w:w="1172" w:type="dxa"/>
                  <w:shd w:val="clear" w:color="auto" w:fill="auto"/>
                  <w:noWrap/>
                  <w:vAlign w:val="bottom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ОУ „Хр. Ботев“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31,4</w:t>
                  </w:r>
                </w:p>
              </w:tc>
              <w:tc>
                <w:tcPr>
                  <w:tcW w:w="778" w:type="dxa"/>
                  <w:shd w:val="clear" w:color="auto" w:fill="auto"/>
                  <w:noWrap/>
                  <w:vAlign w:val="bottom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49,28</w:t>
                  </w:r>
                </w:p>
              </w:tc>
              <w:tc>
                <w:tcPr>
                  <w:tcW w:w="1127" w:type="dxa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</w:p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20,70</w:t>
                  </w:r>
                </w:p>
              </w:tc>
              <w:tc>
                <w:tcPr>
                  <w:tcW w:w="546" w:type="dxa"/>
                  <w:shd w:val="clear" w:color="auto" w:fill="auto"/>
                  <w:noWrap/>
                  <w:vAlign w:val="bottom"/>
                  <w:hideMark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53,63</w:t>
                  </w:r>
                </w:p>
              </w:tc>
              <w:tc>
                <w:tcPr>
                  <w:tcW w:w="1002" w:type="dxa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</w:p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25,05</w:t>
                  </w:r>
                </w:p>
              </w:tc>
            </w:tr>
            <w:tr w:rsidR="00DC7E27" w:rsidRPr="00DC7E27" w:rsidTr="00DC7E27">
              <w:trPr>
                <w:trHeight w:val="304"/>
              </w:trPr>
              <w:tc>
                <w:tcPr>
                  <w:tcW w:w="1287" w:type="dxa"/>
                  <w:shd w:val="clear" w:color="auto" w:fill="auto"/>
                  <w:noWrap/>
                  <w:vAlign w:val="bottom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МАТЕМАТИКА</w:t>
                  </w:r>
                </w:p>
              </w:tc>
              <w:tc>
                <w:tcPr>
                  <w:tcW w:w="1207" w:type="dxa"/>
                  <w:shd w:val="clear" w:color="auto" w:fill="auto"/>
                  <w:noWrap/>
                  <w:vAlign w:val="bottom"/>
                </w:tcPr>
                <w:p w:rsidR="00DC7E27" w:rsidRPr="00DC7E27" w:rsidRDefault="00DC7E27" w:rsidP="00DC7E2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Гр. Мъглиж</w:t>
                  </w:r>
                </w:p>
              </w:tc>
              <w:tc>
                <w:tcPr>
                  <w:tcW w:w="966" w:type="dxa"/>
                  <w:shd w:val="clear" w:color="auto" w:fill="auto"/>
                  <w:noWrap/>
                  <w:vAlign w:val="bottom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2405116</w:t>
                  </w:r>
                </w:p>
              </w:tc>
              <w:tc>
                <w:tcPr>
                  <w:tcW w:w="1172" w:type="dxa"/>
                  <w:shd w:val="clear" w:color="auto" w:fill="auto"/>
                  <w:noWrap/>
                  <w:vAlign w:val="bottom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ОУ „Хр.Ботев“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17,40</w:t>
                  </w:r>
                </w:p>
              </w:tc>
              <w:tc>
                <w:tcPr>
                  <w:tcW w:w="778" w:type="dxa"/>
                  <w:shd w:val="clear" w:color="auto" w:fill="auto"/>
                  <w:noWrap/>
                  <w:vAlign w:val="bottom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31,88</w:t>
                  </w:r>
                </w:p>
              </w:tc>
              <w:tc>
                <w:tcPr>
                  <w:tcW w:w="1127" w:type="dxa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</w:p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6,96</w:t>
                  </w:r>
                </w:p>
              </w:tc>
              <w:tc>
                <w:tcPr>
                  <w:tcW w:w="546" w:type="dxa"/>
                  <w:shd w:val="clear" w:color="auto" w:fill="auto"/>
                  <w:noWrap/>
                  <w:vAlign w:val="bottom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35,32</w:t>
                  </w:r>
                </w:p>
              </w:tc>
              <w:tc>
                <w:tcPr>
                  <w:tcW w:w="1002" w:type="dxa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</w:p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bg-BG" w:eastAsia="bg-BG"/>
                    </w:rPr>
                    <w:t>10,40</w:t>
                  </w:r>
                </w:p>
              </w:tc>
            </w:tr>
          </w:tbl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От горните данни могат да бъдат направени изводи, както следва: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lastRenderedPageBreak/>
              <w:t>По Български език и литература на НВО 4 клас резултатите са по-високи в сравнение с тези  от предходната година с 1,1, а по Математика резултата е средно 50,2 при 32,6 от предходната година.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>В сравнение с предходната година резултатът по БЕЛ е по- висок средно с 2,82точки, но по математика е по- нисък средно с 7,52 точки</w:t>
            </w:r>
          </w:p>
          <w:p w:rsidR="00DC7E27" w:rsidRP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В Основно училище "Христо Ботев" работят 25 педагогически специалисти. Всички са правоспособни учители по съответните учебни предмети. Всички педагогически специалисти притежават значителен професионален опит и професионални компетентности, които се развиват и усъвършенстват в различни квалификационни форми на училищно, регионално и национално ниво. Носители на ПКС са всички педагогически специалисти.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Учители и ученици се включват активно в образователни, културни и социални дейности и инициативи, организирани на училищно, общинско, областно и национално ниво.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Постиженията в дейността на Основно училище "Христо Ботев" се обуславят от следните фактори, които определят и силните страни в дейността на училището: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br/>
              <w:t xml:space="preserve">1.Дейността в училището се осъществява в условията на добра вътрешна организация и традиции. 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br/>
              <w:t xml:space="preserve">2.Квалифициран, мотивиран и отговорен педагогически екип, който познава и прилага съвременни методи на обучението. 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br/>
              <w:t xml:space="preserve">3.Добре организирано партньорство между учителите и учениците и взаимодействие с родителите. </w:t>
            </w:r>
          </w:p>
          <w:p w:rsidR="00DC7E27" w:rsidRPr="00DC7E27" w:rsidRDefault="00DC7E27" w:rsidP="00DC7E27">
            <w:pPr>
              <w:numPr>
                <w:ilvl w:val="0"/>
                <w:numId w:val="4"/>
              </w:numPr>
              <w:autoSpaceDE w:val="0"/>
              <w:autoSpaceDN w:val="0"/>
              <w:spacing w:after="0" w:line="300" w:lineRule="atLeast"/>
              <w:ind w:right="150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>Успешно приобщаване на ученици със СОП.</w:t>
            </w:r>
          </w:p>
          <w:p w:rsidR="00DC7E27" w:rsidRPr="00DC7E27" w:rsidRDefault="00DC7E27" w:rsidP="00DC7E27">
            <w:pPr>
              <w:numPr>
                <w:ilvl w:val="0"/>
                <w:numId w:val="4"/>
              </w:numPr>
              <w:autoSpaceDE w:val="0"/>
              <w:autoSpaceDN w:val="0"/>
              <w:spacing w:after="0" w:line="300" w:lineRule="atLeast"/>
              <w:ind w:right="150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>Утвърдени успешни практики за работа с учениците за превенция на агресията.</w:t>
            </w:r>
          </w:p>
          <w:p w:rsidR="00DC7E27" w:rsidRPr="00DC7E27" w:rsidRDefault="00DC7E27" w:rsidP="00DC7E27">
            <w:pPr>
              <w:numPr>
                <w:ilvl w:val="0"/>
                <w:numId w:val="4"/>
              </w:numPr>
              <w:autoSpaceDE w:val="0"/>
              <w:autoSpaceDN w:val="0"/>
              <w:spacing w:after="0" w:line="300" w:lineRule="atLeast"/>
              <w:ind w:right="150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>Успешно управление на финансовите средства в условията на делегиран бюджет и постоянно намаляващ брой ученици.</w:t>
            </w:r>
          </w:p>
          <w:p w:rsidR="00DC7E27" w:rsidRPr="00DC7E27" w:rsidRDefault="00DC7E27" w:rsidP="00DC7E27">
            <w:pPr>
              <w:numPr>
                <w:ilvl w:val="0"/>
                <w:numId w:val="4"/>
              </w:numPr>
              <w:autoSpaceDE w:val="0"/>
              <w:autoSpaceDN w:val="0"/>
              <w:spacing w:after="0" w:line="300" w:lineRule="atLeast"/>
              <w:ind w:right="150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>Изграден капацитет по усвояване на средства от национални програми на МОН.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right="150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     5. Осигурена творческа свобода на всички учители за възможно най-пълно реализиране целите на образователния процес.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30" w:right="150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>6. Отговорно изпълнение на професионалните задължения от педагогическите специалисти и непедагогическия персонал.</w:t>
            </w:r>
          </w:p>
          <w:p w:rsid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br/>
            </w:r>
          </w:p>
          <w:p w:rsidR="007C0CA6" w:rsidRDefault="007C0CA6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</w:p>
          <w:p w:rsidR="007C0CA6" w:rsidRPr="00DC7E27" w:rsidRDefault="007C0CA6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На вниманието на училищния екип са проблеми, свързани с: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1. Прогресивно намаляващия брой ученици в резултат на демографския срив, което рефлектира върху бюджета на училището и осигуряването на ЗНПР за всички учители, води до съкращения на работни места.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2. Увеличаващата се демотивация за учебна работа, поради което някои ученици (най-вече от гимназиален етап) проявяват нехайно отношение към учебния труд, имат пропуски в знанията си и допускат неизвинени отсъствия.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3. Част от учениците нямат ясното съзнание за опазване на материалната база.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>4. Ниска заинтересованост и посещаемост на родителите (най-вече на учениците от гимназиален етап) на родителските срещи. Привличане на възможно по- голям брой родители, съпричастни към училищните проблеми, търсене на нови методи и подходи за приобщаване на родителите към училищния живот.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5. Недостатъчна активност на МО и училищни комисии.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bg-BG" w:eastAsia="bg-BG"/>
              </w:rPr>
              <w:t>ПРИОРИТЕТИ В УЧИЛИЩНАТА ПОЛИТИКА ЗА УЧЕБНАТА 2024/2025 ГОДИНА, СЪОТВЕТСТВАЩИ НА НАЦИОНАЛНИТЕ ЦЕЛИ, СЪГЛАСНО СТРАТЕГИЧЕСКАТА РАМКА ЗА РАЗВИТИЕ НА ОБРАЗОВАНИЕТО, ОБУЧЕНИЕТО И УЧЕНЕТО В РЕПУБЛИКА БЪЛГАРИЯ (2021 – 2030) И НА ПРИОРИТЕТИТЕ НА МОН: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1. Управление на училищната институция за реализиране на държавната образователна политика за подобряване на качеството на образование и осигуряване на равен достъп и пълноценна социализация на учениците.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2. Осъществяване на дейността на Основно училище "Христо Ботев" в съответствие с разпоредбите на Закона за предучилищното и училищното образование и прилагане на държавните образователни стандарти.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3. Повишаване квалификацията на педагогическите специалисти. Стимулиране обмена на добри практики, партньорство и практическо приложение на придобити умения в резултат на участие в квалификационни форми.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4. Реализиране на приобщаващо образование и политика за подкрепа за личностно развитие на учениците в училището.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>5. Ефективно взаимодействие с родители, институции и структури, работещи в областта на образованието и младежта. Изграждане и функциониране на обществения съвет към училището и училищното настоятелство.</w:t>
            </w:r>
          </w:p>
          <w:p w:rsid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B012EB" w:rsidRPr="00DC7E27" w:rsidRDefault="00B012EB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bg-BG" w:eastAsia="bg-BG"/>
              </w:rPr>
              <w:t>ІІІ. ГЛАВНА ЦЕЛ. ОПЕРАТИВНИ ЦЕЛИ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B012EB" w:rsidRDefault="00B012EB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B012EB" w:rsidRPr="00DC7E27" w:rsidRDefault="00B012EB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bg-BG" w:eastAsia="bg-BG"/>
              </w:rPr>
              <w:t>ГЛАВНА ЦЕЛ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Развитие на Основно училище "Христо Ботев" в условията на прилагането на Закона за предучилищното и училищното образование и на растяща конкуренция чрез създаване на благоприятна, насърчаваща и подкрепяща среда за учениците и учителите и в партньорство с родителите и институциите, с което да се утвърди като предпочитано място за обучение и възпитание на подрастващите от града и общината, и се превърне от училище за всички в училище за всеки.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bg-BG" w:eastAsia="bg-BG"/>
              </w:rPr>
              <w:t>ОПЕРАТИВНИ ЦЕЛИ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1. Поддържане на високо качество и ефективност в процеса на училищното образование съобразно индивидуалните способности и потребности на учениците чрез привеждане дейността на училището в съответствие с разпоредбите на ЗПУО и ДОС.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2. Изграждане и поддържане на институционална организационна култура чрез прилагане на училищни политики в подкрепа на гражданското, здравното, екологичното и интеркултурното образование.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3. Училището да бъде желано място за обучение, изява и подкрепа за личностното развитие на учениците.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4. Повишаване на професионалната компетентност и квалификация на педагогическите специалисти.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>5. Взаимодействия с родители, институции и структури, работещи в областта на образованието и младежките политики.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bg-BG" w:eastAsia="bg-BG"/>
              </w:rPr>
              <w:t>ПРИОРИТЕТ  В ДЕЙНОСТТА НА УЧИЛИЩЕТО</w:t>
            </w:r>
          </w:p>
          <w:p w:rsidR="00DC7E27" w:rsidRPr="00B012EB" w:rsidRDefault="00DC7E27" w:rsidP="00DC7E27">
            <w:pPr>
              <w:autoSpaceDE w:val="0"/>
              <w:autoSpaceDN w:val="0"/>
              <w:spacing w:after="0" w:line="300" w:lineRule="atLeast"/>
              <w:ind w:right="15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              1</w:t>
            </w:r>
            <w:r w:rsidRPr="00B012EB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>.Акцентиране върху подготовката по български език и чуждоезиково обучение. Приоритетно обучение по математика за желаещите ученици.</w:t>
            </w:r>
          </w:p>
          <w:p w:rsidR="00DC7E27" w:rsidRPr="00B012EB" w:rsidRDefault="00DC7E27" w:rsidP="00DC7E27">
            <w:pPr>
              <w:shd w:val="clear" w:color="auto" w:fill="FFFFFF"/>
              <w:spacing w:after="0" w:line="266" w:lineRule="exact"/>
              <w:jc w:val="both"/>
              <w:rPr>
                <w:rFonts w:ascii="Times New Roman" w:hAnsi="Times New Roman" w:cs="Times New Roman"/>
                <w:lang w:val="bg-BG"/>
              </w:rPr>
            </w:pPr>
            <w:r w:rsidRPr="00B012EB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                 2.Повишаване ефективността на УВР чрез подобряване на организацията на учебния процес и повишаване професионалната подготовка, компетентността и квалификацията на педагогическите кадри.</w:t>
            </w:r>
          </w:p>
          <w:p w:rsidR="00DC7E27" w:rsidRPr="00B012EB" w:rsidRDefault="00DC7E27" w:rsidP="00DC7E27">
            <w:pPr>
              <w:shd w:val="clear" w:color="auto" w:fill="FFFFFF"/>
              <w:spacing w:before="2" w:after="0" w:line="266" w:lineRule="exact"/>
              <w:jc w:val="both"/>
              <w:rPr>
                <w:rFonts w:ascii="Times New Roman" w:hAnsi="Times New Roman" w:cs="Times New Roman"/>
                <w:lang w:val="bg-BG"/>
              </w:rPr>
            </w:pPr>
            <w:r w:rsidRPr="00B012EB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                  3.Подобряване на вътрешноучилищната квалификационна методичес</w:t>
            </w:r>
            <w:r w:rsidRPr="00B012EB">
              <w:rPr>
                <w:rFonts w:ascii="Times New Roman" w:hAnsi="Times New Roman" w:cs="Times New Roman"/>
                <w:color w:val="000000"/>
                <w:lang w:val="bg-BG"/>
              </w:rPr>
              <w:t>ка дейност.</w:t>
            </w:r>
          </w:p>
          <w:p w:rsidR="00DC7E27" w:rsidRPr="00B012EB" w:rsidRDefault="00DC7E27" w:rsidP="00DC7E27">
            <w:pPr>
              <w:shd w:val="clear" w:color="auto" w:fill="FFFFFF"/>
              <w:spacing w:before="7" w:after="0" w:line="266" w:lineRule="exact"/>
              <w:jc w:val="both"/>
              <w:rPr>
                <w:rFonts w:ascii="Times New Roman" w:hAnsi="Times New Roman" w:cs="Times New Roman"/>
                <w:lang w:val="bg-BG"/>
              </w:rPr>
            </w:pPr>
            <w:r w:rsidRPr="00B012EB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                  4.Повишаване качеството на педагогическия и административния</w:t>
            </w:r>
            <w:r w:rsidRPr="00B012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12EB">
              <w:rPr>
                <w:rFonts w:ascii="Times New Roman" w:hAnsi="Times New Roman" w:cs="Times New Roman"/>
                <w:color w:val="000000"/>
                <w:spacing w:val="-6"/>
                <w:lang w:val="bg-BG"/>
              </w:rPr>
              <w:t>контрол.</w:t>
            </w:r>
          </w:p>
          <w:p w:rsidR="00DC7E27" w:rsidRPr="00B012EB" w:rsidRDefault="00DC7E27" w:rsidP="00DC7E27">
            <w:pPr>
              <w:shd w:val="clear" w:color="auto" w:fill="FFFFFF"/>
              <w:spacing w:after="0" w:line="266" w:lineRule="exact"/>
              <w:ind w:right="864"/>
              <w:jc w:val="both"/>
              <w:rPr>
                <w:rFonts w:ascii="Times New Roman" w:hAnsi="Times New Roman" w:cs="Times New Roman"/>
                <w:lang w:val="bg-BG"/>
              </w:rPr>
            </w:pPr>
            <w:r w:rsidRPr="00B012EB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                  5.Задоволяване на специфичните интереси и потребности на</w:t>
            </w:r>
            <w:r w:rsidRPr="00B012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12EB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учениците чрез ефективно използване на наличната МТБ.</w:t>
            </w:r>
          </w:p>
          <w:p w:rsidR="00DC7E27" w:rsidRPr="00B012EB" w:rsidRDefault="00DC7E27" w:rsidP="00DC7E27">
            <w:pPr>
              <w:shd w:val="clear" w:color="auto" w:fill="FFFFFF"/>
              <w:spacing w:after="0" w:line="266" w:lineRule="exact"/>
              <w:ind w:right="864"/>
              <w:jc w:val="both"/>
              <w:rPr>
                <w:rFonts w:ascii="Times New Roman" w:hAnsi="Times New Roman" w:cs="Times New Roman"/>
                <w:lang w:val="bg-BG"/>
              </w:rPr>
            </w:pPr>
            <w:r w:rsidRPr="00B012EB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                  6.Задълбочаване на контактите с обществени организации и</w:t>
            </w:r>
            <w:r w:rsidRPr="00B012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12EB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институции,</w:t>
            </w:r>
            <w:r w:rsidRPr="00B012EB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B012EB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отворени за проблемите на училището и привличане</w:t>
            </w:r>
            <w:r w:rsidRPr="00B012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12EB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на допълнителни източници за подпомагане на училищните</w:t>
            </w:r>
            <w:r w:rsidRPr="00B012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12EB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дейности и подобряване на МТБ.</w:t>
            </w:r>
          </w:p>
          <w:p w:rsidR="00DC7E27" w:rsidRPr="00B012EB" w:rsidRDefault="00DC7E27" w:rsidP="00DC7E27">
            <w:pPr>
              <w:shd w:val="clear" w:color="auto" w:fill="FFFFFF"/>
              <w:spacing w:after="0" w:line="266" w:lineRule="exact"/>
              <w:ind w:right="-108"/>
              <w:jc w:val="both"/>
              <w:rPr>
                <w:rFonts w:ascii="Times New Roman" w:hAnsi="Times New Roman" w:cs="Times New Roman"/>
                <w:lang w:val="bg-BG"/>
              </w:rPr>
            </w:pPr>
            <w:r w:rsidRPr="00B012EB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                  7.Привличане и приобщаване на родителската общественост за</w:t>
            </w:r>
            <w:r w:rsidRPr="00B012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12EB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активно участие в решаване на училищните проблеми и</w:t>
            </w:r>
            <w:r w:rsidRPr="00B012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12EB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утвърждаване на УН като орган </w:t>
            </w:r>
            <w:r w:rsidRPr="00B012EB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подпомагащ цялостната УВР.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right="15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bg-BG" w:eastAsia="bg-BG"/>
              </w:rPr>
              <w:t>ІV. ДЕЙНОСТИ ЗА РЕАЛИЗИРАНЕ НА ЦЕЛИТЕ И ПРИОРИТЕТИТЕ</w:t>
            </w: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tbl>
            <w:tblPr>
              <w:tblW w:w="474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5327"/>
              <w:gridCol w:w="1668"/>
              <w:gridCol w:w="1878"/>
              <w:gridCol w:w="2660"/>
              <w:gridCol w:w="1391"/>
              <w:gridCol w:w="16"/>
            </w:tblGrid>
            <w:tr w:rsidR="00DC7E27" w:rsidRPr="00DC7E27" w:rsidTr="00DC7E2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jc w:val="center"/>
              </w:trPr>
              <w:tc>
                <w:tcPr>
                  <w:tcW w:w="0" w:type="auto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1.</w:t>
                  </w: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 Изпълнение на национални програми за развитие на основното образование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DC7E27" w:rsidRPr="00DC7E27" w:rsidRDefault="00DC7E27" w:rsidP="00DC7E2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DC7E27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DC7E27" w:rsidRPr="00DC7E27" w:rsidRDefault="00DC7E27" w:rsidP="00DC7E2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DC7E27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Дейности по НП „Без свободен час в училище”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DC7E27" w:rsidRPr="00DC7E27" w:rsidRDefault="00DC7E27" w:rsidP="00DC7E2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DC7E27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Съгласно сроковете на програмата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DC7E27" w:rsidRPr="00DC7E27" w:rsidRDefault="00DC7E27" w:rsidP="00DC7E2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DC7E27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Директор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DC7E27" w:rsidRPr="00DC7E27" w:rsidRDefault="00DC7E27" w:rsidP="00DC7E2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DC7E27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100% осигурено заместване на отсъстващи педагогически специалисти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DC7E27" w:rsidRPr="00DC7E27" w:rsidRDefault="00DC7E27" w:rsidP="00DC7E2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DC7E27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Бюджет на НП </w:t>
                  </w:r>
                </w:p>
              </w:tc>
              <w:tc>
                <w:tcPr>
                  <w:tcW w:w="0" w:type="auto"/>
                </w:tcPr>
                <w:p w:rsidR="00DC7E27" w:rsidRPr="00DC7E27" w:rsidRDefault="00DC7E27" w:rsidP="00DC7E2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DC7E27" w:rsidRPr="00DC7E27" w:rsidTr="00DC7E2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НП „Заедно в изкуствата и спорта“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Съгласно сроковете на програмата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Ръководители на групи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Дневник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Бюджет на НП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gridAfter w:val="6"/>
                <w:trHeight w:val="80"/>
                <w:jc w:val="center"/>
              </w:trPr>
              <w:tc>
                <w:tcPr>
                  <w:tcW w:w="0" w:type="auto"/>
                  <w:vAlign w:val="center"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jc w:val="center"/>
              </w:trPr>
              <w:tc>
                <w:tcPr>
                  <w:tcW w:w="0" w:type="auto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2</w:t>
                  </w: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. Училищни мерки и дейности в изпълнение на Регионални програми (напр. за подобряване на резултатите на учениците, показани на националните външни оценявания в края на предходната учебна година)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Диагностициране на учениците с обучителни трудности и с ниска четивна грамотност.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Октомври 2024г.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Учителите по предмети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Картотека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Не е необходимо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Картотекиране на конкретните пропуски на учениците в усвояването на задължителния общообразователен минимум по класове и учебни предмети и планиране на допълнителната работа.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Октомври 2024г.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Учителите по предмети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Картотека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Не е необходимо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Провеждане на консултации по предмети.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Учебна 2024/2025 година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Учителите по предмети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График за консултации, дневник на консултациите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Не е необходимо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Допълнителна и индивидуална работа с ученици във връзка с НВО и провеждане на пробно НВО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Учебна 2024/2025 година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Учителите по предметите от НВО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График за консултации, дневник на консултациите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Не е необходимо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Включване в ЦОУД на ученици с пропуски в усвояването на учебния материал или без родителски контрол.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Учебна 2024/2025</w:t>
                  </w:r>
                </w:p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година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Класни ръководители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Брой отсъствия – оценки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Не е необходимо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Изпълнение на функционални задължения на учителите, свързани с предварителната подготовка, планирането, провеждането на образователните дейности и оценяването.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Учебна 2024/2025 година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Учителите по предмети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Планове, разработки, КДД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Не е необходимо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br/>
                    <w:t xml:space="preserve">Промяна в образователната дейност на учителите: </w:t>
                  </w: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br/>
                  </w: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sym w:font="Times New Roman" w:char="F02D"/>
                  </w: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 ежедневно планиране на урочната дейност; </w:t>
                  </w: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br/>
                  </w: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sym w:font="Times New Roman" w:char="F02D"/>
                  </w: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 задаване и проверка на домашна работа, тетрадки и др.; </w:t>
                  </w: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br/>
                  </w: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sym w:font="Times New Roman" w:char="F02D"/>
                  </w: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 разнообразяване на методиката на преподаване – интерактивни дейности, учебни проекти, целенасочено прилагане на ИКТ, електронни учебни ресурси и др.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Учебна 2024/2025 година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Учителите по предмети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Планове, разработки, КДД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Не е необходимо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DC7E27" w:rsidRPr="00DC7E27" w:rsidTr="00DC7E2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Мотивиране и стимулиране на учениците за личностна изява – участие в олимпиади, състезания, конкурси; публичност на постиженията им.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Учебна 2024/2025 година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Учителите по предмети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Резултати от участия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Не е необходимо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</w:tbl>
          <w:p w:rsidR="00DC7E27" w:rsidRPr="00DC7E27" w:rsidRDefault="00DC7E27" w:rsidP="00DC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ДЕЙНОСТИ В ИЗПЪЛНЕНИЕ НА СПЕЦИФИЧНИ УЧИЛИЩНИ ЦЕЛИ И ПРИОРИТЕТИ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346"/>
              <w:gridCol w:w="1530"/>
              <w:gridCol w:w="172"/>
              <w:gridCol w:w="2137"/>
              <w:gridCol w:w="120"/>
              <w:gridCol w:w="2308"/>
              <w:gridCol w:w="30"/>
              <w:gridCol w:w="78"/>
              <w:gridCol w:w="2290"/>
              <w:gridCol w:w="89"/>
              <w:gridCol w:w="2288"/>
            </w:tblGrid>
            <w:tr w:rsidR="00333116" w:rsidRPr="00DC7E27" w:rsidTr="00150853">
              <w:trPr>
                <w:gridAfter w:val="3"/>
                <w:wAfter w:w="4622" w:type="dxa"/>
                <w:tblHeader/>
                <w:tblCellSpacing w:w="15" w:type="dxa"/>
              </w:trPr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ОПЕРАТИВНА ЦЕЛ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/ ДЕЙНОСТИ</w:t>
                  </w: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СРОК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Default="00333116" w:rsidP="0015085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ОТГОВОРНИ</w:t>
                  </w:r>
                </w:p>
                <w:p w:rsidR="00333116" w:rsidRPr="00DC7E27" w:rsidRDefault="00333116" w:rsidP="0015085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 ЛИЦА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ФИНАНСИРАНЕ</w:t>
                  </w:r>
                </w:p>
              </w:tc>
            </w:tr>
            <w:tr w:rsidR="00333116" w:rsidRPr="00DC7E27" w:rsidTr="00150853">
              <w:trPr>
                <w:gridAfter w:val="3"/>
                <w:wAfter w:w="4622" w:type="dxa"/>
                <w:tblHeader/>
                <w:tblCellSpacing w:w="15" w:type="dxa"/>
              </w:trPr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1</w:t>
                  </w: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2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3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4</w:t>
                  </w:r>
                </w:p>
              </w:tc>
            </w:tr>
            <w:tr w:rsidR="005F51FA" w:rsidRPr="00DC7E27" w:rsidTr="00150853">
              <w:trPr>
                <w:gridAfter w:val="1"/>
                <w:wAfter w:w="2243" w:type="dxa"/>
                <w:tblCellSpacing w:w="15" w:type="dxa"/>
              </w:trPr>
              <w:tc>
                <w:tcPr>
                  <w:tcW w:w="11435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51FA" w:rsidRPr="00DC7E27" w:rsidRDefault="005F51FA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1.1. Планиране, организация и контрол на дейността на училището</w:t>
                  </w:r>
                </w:p>
              </w:tc>
            </w:tr>
            <w:tr w:rsidR="00150853" w:rsidRPr="00DC7E27" w:rsidTr="00150853">
              <w:trPr>
                <w:gridAfter w:val="5"/>
                <w:wAfter w:w="4730" w:type="dxa"/>
                <w:tblCellSpacing w:w="15" w:type="dxa"/>
              </w:trPr>
              <w:tc>
                <w:tcPr>
                  <w:tcW w:w="26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1.1.1. Изготвяне и актуализация на основните училищни документи в съответствие със ЗПУО и ДОС: стратегия за развитие на училището, годишен план, ПДУ, ПВТР, ПБУВОТ, етичен кодекс и др.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м. 09</w:t>
                  </w:r>
                </w:p>
              </w:tc>
              <w:tc>
                <w:tcPr>
                  <w:tcW w:w="22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Директор и работна група</w:t>
                  </w:r>
                </w:p>
              </w:tc>
              <w:tc>
                <w:tcPr>
                  <w:tcW w:w="239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150853" w:rsidRPr="00DC7E27" w:rsidTr="00150853">
              <w:trPr>
                <w:gridAfter w:val="5"/>
                <w:wAfter w:w="4730" w:type="dxa"/>
                <w:tblCellSpacing w:w="15" w:type="dxa"/>
              </w:trPr>
              <w:tc>
                <w:tcPr>
                  <w:tcW w:w="26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1.1.2. Определяне състава на постоянните училищни комисии за планиране и организация на основните направления в дейността на училището.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м. 09</w:t>
                  </w:r>
                </w:p>
              </w:tc>
              <w:tc>
                <w:tcPr>
                  <w:tcW w:w="22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  <w:tc>
                <w:tcPr>
                  <w:tcW w:w="239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150853" w:rsidRPr="00DC7E27" w:rsidTr="00150853">
              <w:trPr>
                <w:gridAfter w:val="5"/>
                <w:wAfter w:w="4730" w:type="dxa"/>
                <w:tblCellSpacing w:w="15" w:type="dxa"/>
              </w:trPr>
              <w:tc>
                <w:tcPr>
                  <w:tcW w:w="26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2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39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150853" w:rsidRPr="00DC7E27" w:rsidTr="00150853">
              <w:trPr>
                <w:gridAfter w:val="5"/>
                <w:wAfter w:w="4730" w:type="dxa"/>
                <w:tblCellSpacing w:w="15" w:type="dxa"/>
              </w:trPr>
              <w:tc>
                <w:tcPr>
                  <w:tcW w:w="26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1.1.3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. Изготвяне и заверка на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планове за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ЧК, програми за избираеми и факултативни учебни часове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м. 09</w:t>
                  </w:r>
                </w:p>
              </w:tc>
              <w:tc>
                <w:tcPr>
                  <w:tcW w:w="22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</w:t>
                  </w:r>
                </w:p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Директор</w:t>
                  </w:r>
                </w:p>
              </w:tc>
              <w:tc>
                <w:tcPr>
                  <w:tcW w:w="239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853" w:rsidRPr="00DC7E27" w:rsidRDefault="00150853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Не е необходимо</w:t>
                  </w:r>
                </w:p>
              </w:tc>
            </w:tr>
            <w:tr w:rsidR="00333116" w:rsidRPr="00DC7E27" w:rsidTr="00333116">
              <w:trPr>
                <w:gridAfter w:val="4"/>
                <w:wAfter w:w="4700" w:type="dxa"/>
                <w:tblCellSpacing w:w="15" w:type="dxa"/>
              </w:trPr>
              <w:tc>
                <w:tcPr>
                  <w:tcW w:w="26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1.1.4. Осъществяване на ефективен конт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рол на образователния процес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съобразно целите на училищната стратегия и при необходимост – своевременно предприемане на действия за подобряването му.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2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  <w:tc>
                <w:tcPr>
                  <w:tcW w:w="242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333116" w:rsidRPr="00DC7E27" w:rsidTr="00333116">
              <w:trPr>
                <w:gridAfter w:val="4"/>
                <w:wAfter w:w="4700" w:type="dxa"/>
                <w:tblCellSpacing w:w="15" w:type="dxa"/>
              </w:trPr>
              <w:tc>
                <w:tcPr>
                  <w:tcW w:w="26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1.1.5. Създаване на необходимата организация за получаване/връщане на безплатните учебници за V – VІІ клас.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м. 09</w:t>
                  </w:r>
                </w:p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м. 06</w:t>
                  </w:r>
                </w:p>
              </w:tc>
              <w:tc>
                <w:tcPr>
                  <w:tcW w:w="22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Класни ръководители, ЗДУД</w:t>
                  </w:r>
                </w:p>
              </w:tc>
              <w:tc>
                <w:tcPr>
                  <w:tcW w:w="242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Целеви средства</w:t>
                  </w:r>
                </w:p>
              </w:tc>
            </w:tr>
            <w:tr w:rsidR="00333116" w:rsidRPr="00DC7E27" w:rsidTr="00333116">
              <w:trPr>
                <w:gridAfter w:val="4"/>
                <w:wAfter w:w="4700" w:type="dxa"/>
                <w:tblCellSpacing w:w="15" w:type="dxa"/>
              </w:trPr>
              <w:tc>
                <w:tcPr>
                  <w:tcW w:w="26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1.1.6. Изготвяне на:</w:t>
                  </w:r>
                </w:p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·      график за провеждане на ЧК,  консултиране на родители и ученици и за работа с документация и график на приемното време на учителите;</w:t>
                  </w:r>
                </w:p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·      график за провеждане на класни и контролни работи, допълнителна работа с учениците и консултации;</w:t>
                  </w:r>
                </w:p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·      седмичното разписание за първия/втория учебен срок.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м. 09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.2024г</w:t>
                  </w: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м. 02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.2025г</w:t>
                  </w: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м.09.2024г</w:t>
                  </w: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м.02.2025г.</w:t>
                  </w: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01.09.2024г</w:t>
                  </w:r>
                </w:p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01.02.2025г</w:t>
                  </w:r>
                </w:p>
              </w:tc>
              <w:tc>
                <w:tcPr>
                  <w:tcW w:w="22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Учители, ЗДУД</w:t>
                  </w: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Учители,ЗДУД</w:t>
                  </w:r>
                </w:p>
              </w:tc>
              <w:tc>
                <w:tcPr>
                  <w:tcW w:w="242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Не е необходимо</w:t>
                  </w: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333116" w:rsidRPr="00DC7E27" w:rsidTr="00150853">
              <w:trPr>
                <w:gridAfter w:val="4"/>
                <w:wAfter w:w="4700" w:type="dxa"/>
                <w:tblCellSpacing w:w="15" w:type="dxa"/>
              </w:trPr>
              <w:tc>
                <w:tcPr>
                  <w:tcW w:w="26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2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42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5F51FA" w:rsidRPr="00DC7E27" w:rsidTr="00150853">
              <w:trPr>
                <w:gridAfter w:val="1"/>
                <w:wAfter w:w="2243" w:type="dxa"/>
                <w:tblCellSpacing w:w="15" w:type="dxa"/>
              </w:trPr>
              <w:tc>
                <w:tcPr>
                  <w:tcW w:w="11435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51FA" w:rsidRPr="00DC7E27" w:rsidRDefault="005F51FA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1.2. Осъществяване на привлекателен и мотивиращ процес на училищно образование</w:t>
                  </w:r>
                </w:p>
              </w:tc>
            </w:tr>
            <w:tr w:rsidR="00333116" w:rsidRPr="00DC7E27" w:rsidTr="00150853">
              <w:trPr>
                <w:gridAfter w:val="4"/>
                <w:wAfter w:w="4700" w:type="dxa"/>
                <w:tblCellSpacing w:w="15" w:type="dxa"/>
              </w:trPr>
              <w:tc>
                <w:tcPr>
                  <w:tcW w:w="26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1.2.1. Използване на съвременни образователни технологии и форми на педагогическо взаимодействие за мотивиране на учениците и прилагане на усвоените знания в практиката.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2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</w:t>
                  </w:r>
                </w:p>
              </w:tc>
              <w:tc>
                <w:tcPr>
                  <w:tcW w:w="242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333116" w:rsidRPr="00DC7E27" w:rsidTr="00150853">
              <w:trPr>
                <w:gridAfter w:val="4"/>
                <w:wAfter w:w="4700" w:type="dxa"/>
                <w:tblCellSpacing w:w="15" w:type="dxa"/>
              </w:trPr>
              <w:tc>
                <w:tcPr>
                  <w:tcW w:w="26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1.2.2. Промяна на стила и методите на работа и ориентиране на обучението към потребностите на отделния ученик.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2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</w:t>
                  </w:r>
                </w:p>
              </w:tc>
              <w:tc>
                <w:tcPr>
                  <w:tcW w:w="242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333116" w:rsidRPr="00DC7E27" w:rsidTr="00150853">
              <w:trPr>
                <w:gridAfter w:val="4"/>
                <w:wAfter w:w="4700" w:type="dxa"/>
                <w:tblCellSpacing w:w="15" w:type="dxa"/>
              </w:trPr>
              <w:tc>
                <w:tcPr>
                  <w:tcW w:w="26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1.2.3. Подкрепа на личностното развитие на учениците, превенция на обучителните трудности и ранно оценяване на риска –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2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Учители, психолог, рес.учител, логопед</w:t>
                  </w:r>
                </w:p>
              </w:tc>
              <w:tc>
                <w:tcPr>
                  <w:tcW w:w="242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Училищен бюджет</w:t>
                  </w:r>
                </w:p>
              </w:tc>
            </w:tr>
            <w:tr w:rsidR="00333116" w:rsidRPr="00DC7E27" w:rsidTr="00150853">
              <w:trPr>
                <w:gridAfter w:val="4"/>
                <w:wAfter w:w="4700" w:type="dxa"/>
                <w:tblCellSpacing w:w="15" w:type="dxa"/>
              </w:trPr>
              <w:tc>
                <w:tcPr>
                  <w:tcW w:w="26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1.2.4.        Анализ на резултатите от входно ниво и предприемане на мерки за преодоляване на констатираните пропуски 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м. 10</w:t>
                  </w:r>
                </w:p>
              </w:tc>
              <w:tc>
                <w:tcPr>
                  <w:tcW w:w="22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Учители </w:t>
                  </w:r>
                </w:p>
              </w:tc>
              <w:tc>
                <w:tcPr>
                  <w:tcW w:w="242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DC7E27" w:rsidRPr="00DC7E27" w:rsidTr="00150853">
              <w:trPr>
                <w:tblCellSpacing w:w="15" w:type="dxa"/>
              </w:trPr>
              <w:tc>
                <w:tcPr>
                  <w:tcW w:w="23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5F51FA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2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 </w:t>
                  </w:r>
                  <w:r w:rsidR="005F51FA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У</w:t>
                  </w: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чилищни политики в подкрепа на гражданското, здравното, екологичното и интеркултурното образование</w:t>
                  </w:r>
                </w:p>
              </w:tc>
              <w:tc>
                <w:tcPr>
                  <w:tcW w:w="11343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2.1. Гражданско образование</w:t>
                  </w:r>
                </w:p>
              </w:tc>
            </w:tr>
            <w:tr w:rsidR="00333116" w:rsidRPr="00DC7E27" w:rsidTr="00150853">
              <w:trPr>
                <w:gridAfter w:val="3"/>
                <w:wAfter w:w="462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2.1.1. Насоченост на обучението по всички предмети към формиране и усвояване на умения за разбиране и отговорно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поведение в обществото; подпомагане процеса на личностно развитие и себепознание в контекста на взаимодействие с другите хора.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Pr="00DC7E27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2.1.2. Целенасочена възпитателна работа по класове, съобразена с възрастта на учениците и особеностите в тяхното развитие и интереси, изготвяне на планове за ЧК, етичен кодекс на училището и паралелките.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Класни ръководители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2.1.3. Изпълнение на дейности за повишаване информираността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на учениците по въпроси като:</w:t>
                  </w: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·  правата на човека, дискриминацията;</w:t>
                  </w: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·  здравна култура и здравословен начин на живот.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Учители,психолог</w:t>
                  </w: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Учители, психолог, мед. лице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Не е необходимо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2.1.4. Провеждане на училищни дейности, свързани с исторически събития, обществено значими инициативи, отбелязване на празници:</w:t>
                  </w: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откриване на новата учебна година, патронен празник на училището, Ден на народните будители, коледни тържества, национален празник, Ден на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българската просвета и култура и на славянската писменост, Ден на Ботев и на загиналите за освобождението на България, изпращане на випуск 2024/2025 и др.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През учебната година</w:t>
                  </w:r>
                </w:p>
                <w:p w:rsidR="00794DC5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</w:t>
                  </w:r>
                </w:p>
                <w:p w:rsidR="00794DC5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Default="00794DC5" w:rsidP="005F51F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Учители,</w:t>
                  </w:r>
                </w:p>
                <w:p w:rsidR="00794DC5" w:rsidRPr="00DC7E27" w:rsidRDefault="00794DC5" w:rsidP="005F51F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Рес.учител, психолог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Училищен бюджет</w:t>
                  </w:r>
                </w:p>
              </w:tc>
            </w:tr>
            <w:tr w:rsidR="00DC7E27" w:rsidRPr="00DC7E27" w:rsidTr="0015085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1343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2.2. Екологична култура и навици за здравословен начин на живот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2.2.1. Инициативи и мероприятия, имащи за цел формирането на навици за здравословен начин на живот и правилни житейски избори в детска възраст 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Класни ръководители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Училищен бюджет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2.2.2. Обучения:</w:t>
                  </w: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·  по безопасност на движението;</w:t>
                  </w: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·  за действия при бедствия, аварии,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катастрофи и пожари;</w:t>
                  </w: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·  поведение при кризи и екстремни ситуации.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Директор,Класни ръководители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Училищен бюджет</w:t>
                  </w:r>
                </w:p>
              </w:tc>
            </w:tr>
            <w:tr w:rsidR="00DC7E27" w:rsidRPr="00DC7E27" w:rsidTr="0015085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1343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2.3. Превенция на агресията и негативните прояви сред учениците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2.3.1. Разработване и изпълнение на програма за превенция на агресията и негативните прояви сред учениците.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Психолог,Учители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2.3.2. Подобряване на уменията на работещите в училището за адекватна реакция при предотвратяване на случаи на агресия и насилие в училищна среда.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Психолог,Учители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794DC5" w:rsidRPr="00DC7E27" w:rsidTr="005F51FA">
              <w:trPr>
                <w:gridAfter w:val="11"/>
                <w:wAfter w:w="11343" w:type="dxa"/>
                <w:trHeight w:val="276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23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2.4.1. Сформиране на екипи подкрепа за личностно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развитие на учениците. Осигуряване изпълнението на изготвените планове за подкрепа.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Координатор, , участници в ЕПЛР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2.4.2. Изпълнение на програма за превенция на отпадането и/или преждевременното напускане на училище, която да съдържа:</w:t>
                  </w: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·  мерки за превенция и ограничаване на отпадането;</w:t>
                  </w: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·  действия за интервенция при отпадане и/или преждевременното напускане на училище.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ЗДУД,Учители, психолог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794DC5" w:rsidRPr="00DC7E27" w:rsidTr="00150853">
              <w:trPr>
                <w:gridAfter w:val="11"/>
                <w:wAfter w:w="11343" w:type="dxa"/>
                <w:trHeight w:val="276"/>
                <w:tblCellSpacing w:w="15" w:type="dxa"/>
              </w:trPr>
              <w:tc>
                <w:tcPr>
                  <w:tcW w:w="23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3. Училището – желано място за обучение, изява и подкрепа за личностното развитие на учениците.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3.1.1. Организиране на учениците в извънкласни и форми, стимулиращи техните интереси, таланти и творчески способности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333116" w:rsidRDefault="00333116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Не е необходимо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3.1.2. Участие на ученици и ученически отбори в състезания, конкурси, олимпиади.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ЗДУД,Учители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Училищен бюджет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3.1.3. Участие на учениците в организацията и провеждането на училищни празници и активности.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ЗДУД,Учители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DC7E27" w:rsidRPr="00DC7E27" w:rsidTr="0015085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1343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3.2. Създаване и поддържане на благоприятна среда за обучение и развитие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3.2.1. Осигуряване на здравословни и безопасни условия на обучение и труд, подходящо интериорно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оформление на учебните помещения.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3.2.2. Поддържане на благоприятна и толерантна атмосфера на общуване, доверие и взаимопомощ.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Учители, психолог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3.2.3. Осигуряване на ресурси за е-обучение, използване на електронни образователни ресурси.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Директор,Учители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 Не е необходимо</w:t>
                  </w:r>
                </w:p>
              </w:tc>
            </w:tr>
            <w:tr w:rsidR="00794DC5" w:rsidRPr="00DC7E27" w:rsidTr="00150853">
              <w:trPr>
                <w:gridAfter w:val="11"/>
                <w:wAfter w:w="11343" w:type="dxa"/>
                <w:trHeight w:val="276"/>
                <w:tblCellSpacing w:w="15" w:type="dxa"/>
              </w:trPr>
              <w:tc>
                <w:tcPr>
                  <w:tcW w:w="23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4. Повишаване на професионалната компетентност и квалификация на педагогическите специалисти 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4.1.1. Осигуряване на условия и възможности за подобряване на компетентностите на педагогическите специалисти за ефективно изпълнение на изискванията на изпълняваната работа и за кариерно развитие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чрез квалификационна дейност.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Директор,Учители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4.1.2. Мотивиране на учителите за придобиване на по-висока ПКС, като едно от основанията за по-бързо кариерно развитие.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Директор,Учители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DC7E27" w:rsidRPr="00DC7E27" w:rsidTr="00150853">
              <w:trPr>
                <w:tblCellSpacing w:w="15" w:type="dxa"/>
              </w:trPr>
              <w:tc>
                <w:tcPr>
                  <w:tcW w:w="23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5. Взаимодействия с родители, институции и структури, работещи в областта на образованието и младежките политики</w:t>
                  </w:r>
                </w:p>
              </w:tc>
              <w:tc>
                <w:tcPr>
                  <w:tcW w:w="11343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5.1. Взаимодействие с родителите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4C513C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5.1.1. Усъвършенстване на системата от взаимовръзки и обратна информация в релацията „училище-семейство“:</w:t>
                  </w:r>
                </w:p>
                <w:p w:rsidR="00794DC5" w:rsidRPr="00DC7E27" w:rsidRDefault="00794DC5" w:rsidP="004C513C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  -  укрепване на положителното отношение към училището, като институция от страна на ученици и родители и проява на съпричастност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към училищния живот;</w:t>
                  </w:r>
                </w:p>
                <w:p w:rsidR="00794DC5" w:rsidRPr="00DC7E27" w:rsidRDefault="00794DC5" w:rsidP="004C513C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 - установяване на система от форми и средства за сътрудничество и взаимодействие с родителите: родителски и индивидуални срещи, индивидуални консултации, обучения и др.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ЗДУД,Учители</w:t>
                  </w: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ЗДУД, учители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5.1.2. Информиране на родителите и стимулиране на родителската активност за основните нормативни и училищни документи, по повод информация за резултатите от учебната дейност, консултиране по проблеми, решаване на конфликти и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налагане на санкции и др.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Учители, психолог, директор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DC7E27" w:rsidRPr="00DC7E27" w:rsidTr="0015085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1343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5.2. Взаимодействие с институции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5.2.1. Реализиране на съвместни проекти с пар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тниращи организации –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 читалище, истор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ически музей, библиотека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, с дейци на науката, културата, изкуството и спорта и др.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Не е необходимо</w:t>
                  </w:r>
                </w:p>
              </w:tc>
            </w:tr>
            <w:tr w:rsidR="00DC7E27" w:rsidRPr="00DC7E27" w:rsidTr="0015085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1343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E27" w:rsidRPr="00DC7E27" w:rsidRDefault="00DC7E27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bg-BG" w:eastAsia="bg-BG"/>
                    </w:rPr>
                    <w:t>5.3. Присъствие на училището в общественото пространство</w:t>
                  </w:r>
                </w:p>
              </w:tc>
            </w:tr>
            <w:tr w:rsidR="00794DC5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5.3.1. Участие на учители и ученици в общински празници, състезания, форуми и др.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Учители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4DC5" w:rsidRPr="00DC7E27" w:rsidRDefault="00794DC5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Училищен бюджет</w:t>
                  </w:r>
                </w:p>
              </w:tc>
            </w:tr>
            <w:tr w:rsidR="00CC301A" w:rsidRPr="00DC7E27" w:rsidTr="00150853">
              <w:trPr>
                <w:gridAfter w:val="2"/>
                <w:wAfter w:w="2332" w:type="dxa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301A" w:rsidRPr="00DC7E27" w:rsidRDefault="00CC301A" w:rsidP="00DC7E2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301A" w:rsidRPr="00DC7E27" w:rsidRDefault="00CC301A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 xml:space="preserve">5.3.2. Поддържане и своевременно обновяване сайта на училището с актуална информация за нормативната </w:t>
                  </w: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база, организацията на дейността, изявите в различни направления на училищния живот и др.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301A" w:rsidRPr="00DC7E27" w:rsidRDefault="00CC301A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През учебната година</w:t>
                  </w:r>
                </w:p>
              </w:tc>
              <w:tc>
                <w:tcPr>
                  <w:tcW w:w="238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301A" w:rsidRPr="00DC7E27" w:rsidRDefault="00CC301A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Руска Азманова, Веселина Лолова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301A" w:rsidRPr="00DC7E27" w:rsidRDefault="00CC301A" w:rsidP="00DC7E27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bg-BG" w:eastAsia="bg-BG"/>
                    </w:rPr>
                    <w:t>Училищен бюджет</w:t>
                  </w:r>
                </w:p>
              </w:tc>
            </w:tr>
          </w:tbl>
          <w:p w:rsidR="00DC7E27" w:rsidRPr="00DC7E27" w:rsidRDefault="00DC7E27" w:rsidP="00DC7E27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lastRenderedPageBreak/>
              <w:tab/>
            </w:r>
          </w:p>
          <w:p w:rsidR="00DC7E27" w:rsidRPr="00DC7E27" w:rsidRDefault="00DC7E27" w:rsidP="00DC7E27">
            <w:pPr>
              <w:keepNext/>
              <w:tabs>
                <w:tab w:val="left" w:pos="9069"/>
              </w:tabs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ab/>
            </w:r>
          </w:p>
          <w:p w:rsidR="00DC7E27" w:rsidRPr="00DC7E27" w:rsidRDefault="00DC7E27" w:rsidP="00DC7E27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V.</w:t>
            </w:r>
            <w:r w:rsidRPr="00DC7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DC7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КАЛЕНДАР  </w:t>
            </w:r>
            <w:r w:rsidRPr="00DC7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  ИЗВЪНКЛАСНИТЕ  ДЕЙНОСТИ В  ОУ „ХРИСТО БОТЕВ”  ЗА УЧЕБНАТА  2024 – 2025 ГОДИНА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0" w:line="240" w:lineRule="auto"/>
              <w:rPr>
                <w:rFonts w:ascii="Arial" w:eastAsia="Times New Roman" w:hAnsi="Arial" w:cs="Arial"/>
                <w:lang w:val="bg-BG" w:eastAsia="bg-BG"/>
              </w:rPr>
            </w:pPr>
          </w:p>
          <w:tbl>
            <w:tblPr>
              <w:tblW w:w="137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9"/>
              <w:gridCol w:w="1619"/>
              <w:gridCol w:w="195"/>
              <w:gridCol w:w="2079"/>
              <w:gridCol w:w="786"/>
              <w:gridCol w:w="1058"/>
              <w:gridCol w:w="926"/>
              <w:gridCol w:w="6692"/>
            </w:tblGrid>
            <w:tr w:rsidR="00CE2A32" w:rsidRPr="00DC7E27" w:rsidTr="00CE2A32">
              <w:trPr>
                <w:jc w:val="center"/>
              </w:trPr>
              <w:tc>
                <w:tcPr>
                  <w:tcW w:w="420" w:type="dxa"/>
                  <w:vAlign w:val="center"/>
                </w:tcPr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№</w:t>
                  </w:r>
                </w:p>
              </w:tc>
              <w:tc>
                <w:tcPr>
                  <w:tcW w:w="1826" w:type="dxa"/>
                  <w:gridSpan w:val="2"/>
                </w:tcPr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И З Я В И</w:t>
                  </w:r>
                </w:p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46" w:type="dxa"/>
                </w:tcPr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bg-BG" w:eastAsia="bg-BG"/>
                    </w:rPr>
                    <w:t>ОТГОВАРЯ ЗА ОРГАНИЗИРА-НЕТО</w:t>
                  </w:r>
                </w:p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782" w:type="dxa"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sz w:val="16"/>
                      <w:szCs w:val="16"/>
                      <w:lang w:val="bg-BG" w:eastAsia="bg-BG"/>
                    </w:rPr>
                  </w:pPr>
                </w:p>
                <w:p w:rsidR="00DC7E27" w:rsidRPr="00DC7E27" w:rsidRDefault="00DC7E27" w:rsidP="00DC7E27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sz w:val="20"/>
                      <w:szCs w:val="20"/>
                      <w:lang w:val="bg-BG" w:eastAsia="bg-BG"/>
                    </w:rPr>
                  </w:pPr>
                  <w:r w:rsidRPr="00DC7E27">
                    <w:rPr>
                      <w:rFonts w:asciiTheme="majorHAnsi" w:eastAsia="Times New Roman" w:hAnsiTheme="majorHAnsi" w:cstheme="majorHAnsi"/>
                      <w:b/>
                      <w:sz w:val="20"/>
                      <w:szCs w:val="20"/>
                      <w:lang w:val="bg-BG" w:eastAsia="bg-BG"/>
                    </w:rPr>
                    <w:t>СЪГЛА-</w:t>
                  </w:r>
                </w:p>
                <w:p w:rsidR="00DC7E27" w:rsidRPr="00DC7E27" w:rsidRDefault="00DC7E27" w:rsidP="00DC7E27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lang w:val="bg-BG" w:eastAsia="bg-BG"/>
                    </w:rPr>
                  </w:pPr>
                  <w:r w:rsidRPr="00DC7E27">
                    <w:rPr>
                      <w:rFonts w:asciiTheme="majorHAnsi" w:eastAsia="Times New Roman" w:hAnsiTheme="majorHAnsi" w:cstheme="majorHAnsi"/>
                      <w:b/>
                      <w:sz w:val="20"/>
                      <w:szCs w:val="20"/>
                      <w:lang w:val="bg-BG" w:eastAsia="bg-BG"/>
                    </w:rPr>
                    <w:t>СУВА</w:t>
                  </w:r>
                </w:p>
              </w:tc>
              <w:tc>
                <w:tcPr>
                  <w:tcW w:w="1126" w:type="dxa"/>
                </w:tcPr>
                <w:p w:rsidR="00DC7E27" w:rsidRPr="00DC7E27" w:rsidRDefault="00DC7E27" w:rsidP="00DC7E27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  <w:lang w:eastAsia="bg-BG"/>
                    </w:rPr>
                  </w:pPr>
                </w:p>
                <w:p w:rsidR="00DC7E27" w:rsidRPr="00DC7E27" w:rsidRDefault="00DC7E27" w:rsidP="00DC7E27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sz w:val="20"/>
                      <w:szCs w:val="20"/>
                      <w:lang w:val="bg-BG" w:eastAsia="bg-BG"/>
                    </w:rPr>
                  </w:pPr>
                  <w:r w:rsidRPr="00DC7E27">
                    <w:rPr>
                      <w:rFonts w:asciiTheme="majorHAnsi" w:eastAsia="Times New Roman" w:hAnsiTheme="majorHAnsi" w:cstheme="majorHAnsi"/>
                      <w:b/>
                      <w:sz w:val="20"/>
                      <w:szCs w:val="20"/>
                      <w:lang w:val="bg-BG" w:eastAsia="bg-BG"/>
                    </w:rPr>
                    <w:t>СРОК</w:t>
                  </w:r>
                </w:p>
              </w:tc>
              <w:tc>
                <w:tcPr>
                  <w:tcW w:w="7574" w:type="dxa"/>
                  <w:gridSpan w:val="2"/>
                </w:tcPr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  <w:lang w:val="bg-BG" w:eastAsia="bg-BG"/>
                    </w:rPr>
                    <w:t>КОНТРОЛИРА</w:t>
                  </w:r>
                </w:p>
              </w:tc>
            </w:tr>
            <w:tr w:rsidR="00CE2A32" w:rsidRPr="00DC7E27" w:rsidTr="00CE2A32">
              <w:trPr>
                <w:trHeight w:val="2346"/>
                <w:jc w:val="center"/>
              </w:trPr>
              <w:tc>
                <w:tcPr>
                  <w:tcW w:w="420" w:type="dxa"/>
                  <w:vAlign w:val="center"/>
                </w:tcPr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1.</w:t>
                  </w:r>
                </w:p>
              </w:tc>
              <w:tc>
                <w:tcPr>
                  <w:tcW w:w="1826" w:type="dxa"/>
                  <w:gridSpan w:val="2"/>
                </w:tcPr>
                <w:p w:rsidR="00DC7E27" w:rsidRPr="004C513C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 w:rsidRPr="004C5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Тържествено откриване на новата учебната година</w:t>
                  </w:r>
                </w:p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</w:p>
              </w:tc>
              <w:tc>
                <w:tcPr>
                  <w:tcW w:w="2046" w:type="dxa"/>
                  <w:vAlign w:val="center"/>
                </w:tcPr>
                <w:p w:rsidR="00DC7E27" w:rsidRPr="008707A1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8707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М.Андреева</w:t>
                  </w:r>
                </w:p>
                <w:p w:rsidR="00DC7E27" w:rsidRPr="008707A1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8707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Б. Алексиев</w:t>
                  </w:r>
                </w:p>
                <w:p w:rsidR="00DC7E27" w:rsidRPr="008707A1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8707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Н.Ганева</w:t>
                  </w:r>
                </w:p>
              </w:tc>
              <w:tc>
                <w:tcPr>
                  <w:tcW w:w="782" w:type="dxa"/>
                  <w:vAlign w:val="center"/>
                </w:tcPr>
                <w:p w:rsidR="00DC7E27" w:rsidRPr="004C513C" w:rsidRDefault="004C513C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ЗДУД </w:t>
                  </w:r>
                </w:p>
              </w:tc>
              <w:tc>
                <w:tcPr>
                  <w:tcW w:w="1126" w:type="dxa"/>
                  <w:vAlign w:val="center"/>
                </w:tcPr>
                <w:p w:rsidR="00DC7E27" w:rsidRPr="00F75571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F755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14.09</w:t>
                  </w:r>
                </w:p>
              </w:tc>
              <w:tc>
                <w:tcPr>
                  <w:tcW w:w="7574" w:type="dxa"/>
                  <w:gridSpan w:val="2"/>
                  <w:vAlign w:val="center"/>
                </w:tcPr>
                <w:p w:rsidR="00DC7E27" w:rsidRPr="004C513C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4C5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</w:tr>
            <w:tr w:rsidR="00CE2A32" w:rsidRPr="00DC7E27" w:rsidTr="00CE2A32">
              <w:trPr>
                <w:jc w:val="center"/>
              </w:trPr>
              <w:tc>
                <w:tcPr>
                  <w:tcW w:w="420" w:type="dxa"/>
                  <w:vAlign w:val="center"/>
                </w:tcPr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2.</w:t>
                  </w:r>
                </w:p>
              </w:tc>
              <w:tc>
                <w:tcPr>
                  <w:tcW w:w="1826" w:type="dxa"/>
                  <w:gridSpan w:val="2"/>
                </w:tcPr>
                <w:p w:rsidR="00DC7E27" w:rsidRPr="004C513C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4C5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Обявяване  независимостта на България</w:t>
                  </w:r>
                </w:p>
              </w:tc>
              <w:tc>
                <w:tcPr>
                  <w:tcW w:w="2046" w:type="dxa"/>
                  <w:vAlign w:val="center"/>
                </w:tcPr>
                <w:p w:rsidR="00DC7E27" w:rsidRPr="004C513C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4C51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Ем. Янчев</w:t>
                  </w:r>
                </w:p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4C51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Класните ръководители</w:t>
                  </w:r>
                </w:p>
              </w:tc>
              <w:tc>
                <w:tcPr>
                  <w:tcW w:w="782" w:type="dxa"/>
                  <w:vAlign w:val="center"/>
                </w:tcPr>
                <w:p w:rsidR="00DC7E27" w:rsidRPr="004C513C" w:rsidRDefault="00CA161C" w:rsidP="004C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ЗДУД</w:t>
                  </w:r>
                </w:p>
              </w:tc>
              <w:tc>
                <w:tcPr>
                  <w:tcW w:w="1126" w:type="dxa"/>
                  <w:vAlign w:val="center"/>
                </w:tcPr>
                <w:p w:rsidR="00DC7E27" w:rsidRPr="00DC7E27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F75571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1</w:t>
                  </w:r>
                  <w:r w:rsidRPr="00F755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8.09</w:t>
                  </w:r>
                </w:p>
                <w:p w:rsidR="00DC7E27" w:rsidRPr="00F75571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F755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до</w:t>
                  </w:r>
                </w:p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 w:rsidRPr="00F755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21.09</w:t>
                  </w:r>
                </w:p>
              </w:tc>
              <w:tc>
                <w:tcPr>
                  <w:tcW w:w="7574" w:type="dxa"/>
                  <w:gridSpan w:val="2"/>
                  <w:vAlign w:val="center"/>
                </w:tcPr>
                <w:p w:rsidR="00DC7E27" w:rsidRPr="00195504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195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Директор</w:t>
                  </w:r>
                </w:p>
              </w:tc>
            </w:tr>
            <w:tr w:rsidR="00CE2A32" w:rsidRPr="00DC7E27" w:rsidTr="00CE2A32">
              <w:trPr>
                <w:jc w:val="center"/>
              </w:trPr>
              <w:tc>
                <w:tcPr>
                  <w:tcW w:w="420" w:type="dxa"/>
                  <w:vAlign w:val="center"/>
                </w:tcPr>
                <w:p w:rsidR="00DC7E27" w:rsidRPr="00DC7E27" w:rsidRDefault="00F75571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lastRenderedPageBreak/>
                    <w:t>3</w:t>
                  </w:r>
                  <w:r w:rsidR="00DC7E27" w:rsidRPr="00DC7E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.</w:t>
                  </w:r>
                </w:p>
              </w:tc>
              <w:tc>
                <w:tcPr>
                  <w:tcW w:w="1610" w:type="dxa"/>
                </w:tcPr>
                <w:p w:rsidR="00DC7E27" w:rsidRPr="00195504" w:rsidRDefault="00195504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Сформиране  на училищен съвет-  избор</w:t>
                  </w:r>
                </w:p>
              </w:tc>
              <w:tc>
                <w:tcPr>
                  <w:tcW w:w="2262" w:type="dxa"/>
                  <w:gridSpan w:val="2"/>
                  <w:vAlign w:val="center"/>
                </w:tcPr>
                <w:p w:rsidR="00DC7E27" w:rsidRPr="00195504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1955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Кла</w:t>
                  </w:r>
                  <w:r w:rsidR="001955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сните ръководители, психолог</w:t>
                  </w:r>
                </w:p>
              </w:tc>
              <w:tc>
                <w:tcPr>
                  <w:tcW w:w="782" w:type="dxa"/>
                  <w:vAlign w:val="center"/>
                </w:tcPr>
                <w:p w:rsidR="00DC7E27" w:rsidRPr="00195504" w:rsidRDefault="00CA161C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ЗДУД</w:t>
                  </w:r>
                </w:p>
              </w:tc>
              <w:tc>
                <w:tcPr>
                  <w:tcW w:w="1126" w:type="dxa"/>
                  <w:vAlign w:val="center"/>
                </w:tcPr>
                <w:p w:rsidR="00DC7E27" w:rsidRPr="00195504" w:rsidRDefault="0019550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17-23.09.</w:t>
                  </w:r>
                </w:p>
              </w:tc>
              <w:tc>
                <w:tcPr>
                  <w:tcW w:w="7574" w:type="dxa"/>
                  <w:gridSpan w:val="2"/>
                  <w:vAlign w:val="center"/>
                </w:tcPr>
                <w:p w:rsidR="00DC7E27" w:rsidRPr="00195504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195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</w:tr>
            <w:tr w:rsidR="00CE2A32" w:rsidRPr="00DC7E27" w:rsidTr="00CE2A32">
              <w:trPr>
                <w:jc w:val="center"/>
              </w:trPr>
              <w:tc>
                <w:tcPr>
                  <w:tcW w:w="420" w:type="dxa"/>
                  <w:vAlign w:val="center"/>
                </w:tcPr>
                <w:p w:rsidR="00195504" w:rsidRDefault="0019550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4.</w:t>
                  </w:r>
                </w:p>
              </w:tc>
              <w:tc>
                <w:tcPr>
                  <w:tcW w:w="1610" w:type="dxa"/>
                </w:tcPr>
                <w:p w:rsidR="00195504" w:rsidRDefault="00195504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Избори за омбудсман на училището</w:t>
                  </w:r>
                </w:p>
              </w:tc>
              <w:tc>
                <w:tcPr>
                  <w:tcW w:w="2262" w:type="dxa"/>
                  <w:gridSpan w:val="2"/>
                  <w:vAlign w:val="center"/>
                </w:tcPr>
                <w:p w:rsidR="00195504" w:rsidRPr="00195504" w:rsidRDefault="00195504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Психолог, кл.ръководители</w:t>
                  </w:r>
                </w:p>
              </w:tc>
              <w:tc>
                <w:tcPr>
                  <w:tcW w:w="782" w:type="dxa"/>
                  <w:vAlign w:val="center"/>
                </w:tcPr>
                <w:p w:rsidR="00195504" w:rsidRDefault="0019550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ЗДУД</w:t>
                  </w:r>
                </w:p>
              </w:tc>
              <w:tc>
                <w:tcPr>
                  <w:tcW w:w="1126" w:type="dxa"/>
                  <w:vAlign w:val="center"/>
                </w:tcPr>
                <w:p w:rsidR="00195504" w:rsidRDefault="0019550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10.10.2024г.</w:t>
                  </w:r>
                </w:p>
              </w:tc>
              <w:tc>
                <w:tcPr>
                  <w:tcW w:w="7574" w:type="dxa"/>
                  <w:gridSpan w:val="2"/>
                  <w:vAlign w:val="center"/>
                </w:tcPr>
                <w:p w:rsidR="00195504" w:rsidRPr="00195504" w:rsidRDefault="0019550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</w:tr>
            <w:tr w:rsidR="00E26BEA" w:rsidRPr="00DC7E27" w:rsidTr="00CE2A32">
              <w:trPr>
                <w:jc w:val="center"/>
              </w:trPr>
              <w:tc>
                <w:tcPr>
                  <w:tcW w:w="420" w:type="dxa"/>
                  <w:vAlign w:val="center"/>
                </w:tcPr>
                <w:p w:rsidR="00195504" w:rsidRDefault="0019550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5.</w:t>
                  </w:r>
                </w:p>
              </w:tc>
              <w:tc>
                <w:tcPr>
                  <w:tcW w:w="1610" w:type="dxa"/>
                </w:tcPr>
                <w:p w:rsidR="00195504" w:rsidRDefault="00195504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„Ученици обучават връсници“- кампания на АМАЛИПЕ</w:t>
                  </w:r>
                </w:p>
              </w:tc>
              <w:tc>
                <w:tcPr>
                  <w:tcW w:w="2262" w:type="dxa"/>
                  <w:gridSpan w:val="2"/>
                  <w:vAlign w:val="center"/>
                </w:tcPr>
                <w:p w:rsidR="00195504" w:rsidRDefault="00195504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Психолог, кл.ръководители, рес.учител</w:t>
                  </w:r>
                </w:p>
              </w:tc>
              <w:tc>
                <w:tcPr>
                  <w:tcW w:w="782" w:type="dxa"/>
                  <w:vAlign w:val="center"/>
                </w:tcPr>
                <w:p w:rsidR="00195504" w:rsidRDefault="0019550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ЗДУД</w:t>
                  </w:r>
                </w:p>
              </w:tc>
              <w:tc>
                <w:tcPr>
                  <w:tcW w:w="1126" w:type="dxa"/>
                  <w:vAlign w:val="center"/>
                </w:tcPr>
                <w:p w:rsidR="00195504" w:rsidRDefault="0019550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М.10.</w:t>
                  </w:r>
                </w:p>
                <w:p w:rsidR="00195504" w:rsidRDefault="0019550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М.11.</w:t>
                  </w:r>
                </w:p>
                <w:p w:rsidR="00195504" w:rsidRDefault="0019550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М.12.</w:t>
                  </w:r>
                </w:p>
                <w:p w:rsidR="00195504" w:rsidRDefault="0019550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2024г.</w:t>
                  </w:r>
                </w:p>
              </w:tc>
              <w:tc>
                <w:tcPr>
                  <w:tcW w:w="7574" w:type="dxa"/>
                  <w:gridSpan w:val="2"/>
                  <w:vAlign w:val="center"/>
                </w:tcPr>
                <w:p w:rsidR="00195504" w:rsidRDefault="0019550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</w:tr>
            <w:tr w:rsidR="00E26BEA" w:rsidRPr="00DC7E27" w:rsidTr="00CE2A32">
              <w:trPr>
                <w:jc w:val="center"/>
              </w:trPr>
              <w:tc>
                <w:tcPr>
                  <w:tcW w:w="420" w:type="dxa"/>
                  <w:vAlign w:val="center"/>
                </w:tcPr>
                <w:p w:rsidR="008707A1" w:rsidRDefault="008707A1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6.</w:t>
                  </w:r>
                </w:p>
              </w:tc>
              <w:tc>
                <w:tcPr>
                  <w:tcW w:w="1610" w:type="dxa"/>
                </w:tcPr>
                <w:p w:rsidR="008707A1" w:rsidRDefault="008707A1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Участие в Нац.кампания“Бъди смел, бъди добър“</w:t>
                  </w:r>
                  <w:r w:rsid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- есе 5-7 клас,</w:t>
                  </w:r>
                </w:p>
                <w:p w:rsidR="007806A2" w:rsidRPr="007806A2" w:rsidRDefault="007806A2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фотоснимки</w:t>
                  </w:r>
                </w:p>
              </w:tc>
              <w:tc>
                <w:tcPr>
                  <w:tcW w:w="2262" w:type="dxa"/>
                  <w:gridSpan w:val="2"/>
                  <w:vAlign w:val="center"/>
                </w:tcPr>
                <w:p w:rsidR="008707A1" w:rsidRDefault="007806A2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Психолог, учители БЕЛ</w:t>
                  </w:r>
                </w:p>
                <w:p w:rsidR="007806A2" w:rsidRDefault="007806A2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7806A2" w:rsidRDefault="007806A2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7806A2" w:rsidRDefault="007806A2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7806A2" w:rsidRDefault="007806A2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учители1клас</w:t>
                  </w:r>
                </w:p>
              </w:tc>
              <w:tc>
                <w:tcPr>
                  <w:tcW w:w="782" w:type="dxa"/>
                  <w:vAlign w:val="center"/>
                </w:tcPr>
                <w:p w:rsidR="008707A1" w:rsidRDefault="007806A2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ЗДУД</w:t>
                  </w:r>
                </w:p>
              </w:tc>
              <w:tc>
                <w:tcPr>
                  <w:tcW w:w="1126" w:type="dxa"/>
                  <w:vAlign w:val="center"/>
                </w:tcPr>
                <w:p w:rsidR="008707A1" w:rsidRDefault="007806A2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М.11.2024г.</w:t>
                  </w:r>
                </w:p>
              </w:tc>
              <w:tc>
                <w:tcPr>
                  <w:tcW w:w="7574" w:type="dxa"/>
                  <w:gridSpan w:val="2"/>
                  <w:vAlign w:val="center"/>
                </w:tcPr>
                <w:p w:rsidR="008707A1" w:rsidRDefault="007806A2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</w:tr>
            <w:tr w:rsidR="00CE2A32" w:rsidRPr="00DC7E27" w:rsidTr="00CE2A32">
              <w:trPr>
                <w:jc w:val="center"/>
              </w:trPr>
              <w:tc>
                <w:tcPr>
                  <w:tcW w:w="420" w:type="dxa"/>
                  <w:vAlign w:val="center"/>
                </w:tcPr>
                <w:p w:rsidR="00DC7E27" w:rsidRPr="00DC7E27" w:rsidRDefault="00370CB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7</w:t>
                  </w:r>
                  <w:r w:rsidR="00DC7E27" w:rsidRPr="00DC7E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.</w:t>
                  </w:r>
                </w:p>
              </w:tc>
              <w:tc>
                <w:tcPr>
                  <w:tcW w:w="1610" w:type="dxa"/>
                </w:tcPr>
                <w:p w:rsidR="00DC7E27" w:rsidRPr="007806A2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Ден на дарителя Николаки Стоилов - Никулден</w:t>
                  </w:r>
                </w:p>
                <w:p w:rsidR="00DC7E27" w:rsidRPr="00DC7E27" w:rsidRDefault="00DC7E27" w:rsidP="00DC7E27">
                  <w:pPr>
                    <w:numPr>
                      <w:ilvl w:val="0"/>
                      <w:numId w:val="7"/>
                    </w:numPr>
                    <w:tabs>
                      <w:tab w:val="num" w:pos="-2628"/>
                      <w:tab w:val="left" w:pos="252"/>
                    </w:tabs>
                    <w:spacing w:after="0" w:line="240" w:lineRule="auto"/>
                    <w:ind w:left="-108" w:firstLine="18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благотворителна акция за подпомагане на деца в неравностойно положение</w:t>
                  </w:r>
                </w:p>
              </w:tc>
              <w:tc>
                <w:tcPr>
                  <w:tcW w:w="2262" w:type="dxa"/>
                  <w:gridSpan w:val="2"/>
                </w:tcPr>
                <w:p w:rsidR="00DC7E27" w:rsidRPr="00DC7E27" w:rsidRDefault="00DC7E27" w:rsidP="00DC7E27">
                  <w:pPr>
                    <w:spacing w:after="0" w:line="24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ru-RU" w:eastAsia="bg-BG"/>
                    </w:rPr>
                  </w:pPr>
                </w:p>
                <w:p w:rsidR="00DC7E27" w:rsidRPr="007806A2" w:rsidRDefault="00DC7E27" w:rsidP="00DC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bg-BG"/>
                    </w:rPr>
                    <w:t xml:space="preserve">Всички кл.ръководители </w:t>
                  </w:r>
                </w:p>
              </w:tc>
              <w:tc>
                <w:tcPr>
                  <w:tcW w:w="782" w:type="dxa"/>
                </w:tcPr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7806A2" w:rsidRDefault="007806A2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ЗДУД</w:t>
                  </w:r>
                </w:p>
              </w:tc>
              <w:tc>
                <w:tcPr>
                  <w:tcW w:w="1126" w:type="dxa"/>
                </w:tcPr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7806A2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24.11</w:t>
                  </w:r>
                </w:p>
                <w:p w:rsidR="00DC7E27" w:rsidRPr="007806A2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до</w:t>
                  </w:r>
                </w:p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 06.12</w:t>
                  </w:r>
                </w:p>
              </w:tc>
              <w:tc>
                <w:tcPr>
                  <w:tcW w:w="7574" w:type="dxa"/>
                  <w:gridSpan w:val="2"/>
                </w:tcPr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E717B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E71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</w:tr>
            <w:tr w:rsidR="00CE2A32" w:rsidRPr="00DC7E27" w:rsidTr="00CE2A32">
              <w:trPr>
                <w:jc w:val="center"/>
              </w:trPr>
              <w:tc>
                <w:tcPr>
                  <w:tcW w:w="420" w:type="dxa"/>
                  <w:vAlign w:val="center"/>
                </w:tcPr>
                <w:p w:rsidR="00DC7E27" w:rsidRP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610" w:type="dxa"/>
                </w:tcPr>
                <w:p w:rsid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Коледни тържества:</w:t>
                  </w:r>
                </w:p>
                <w:p w:rsidR="007806A2" w:rsidRPr="007806A2" w:rsidRDefault="007806A2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Коледен конкурс за изработване на коледна играчка</w:t>
                  </w:r>
                </w:p>
                <w:p w:rsidR="00DC7E27" w:rsidRPr="007806A2" w:rsidRDefault="00DC7E27" w:rsidP="00DC7E27">
                  <w:pPr>
                    <w:numPr>
                      <w:ilvl w:val="0"/>
                      <w:numId w:val="8"/>
                    </w:numPr>
                    <w:tabs>
                      <w:tab w:val="left" w:pos="252"/>
                    </w:tabs>
                    <w:spacing w:after="0" w:line="240" w:lineRule="auto"/>
                    <w:ind w:left="-108" w:firstLine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украсяване на училищната коледна елха;</w:t>
                  </w:r>
                </w:p>
                <w:p w:rsidR="00DC7E27" w:rsidRPr="007806A2" w:rsidRDefault="00DC7E27" w:rsidP="00DC7E27">
                  <w:pPr>
                    <w:numPr>
                      <w:ilvl w:val="0"/>
                      <w:numId w:val="8"/>
                    </w:numPr>
                    <w:tabs>
                      <w:tab w:val="left" w:pos="252"/>
                    </w:tabs>
                    <w:spacing w:after="0" w:line="240" w:lineRule="auto"/>
                    <w:ind w:left="-108" w:firstLine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коледен базар с изработени от децата предмети</w:t>
                  </w:r>
                </w:p>
                <w:p w:rsidR="00DC7E27" w:rsidRPr="007806A2" w:rsidRDefault="00DC7E27" w:rsidP="00DC7E27">
                  <w:pPr>
                    <w:numPr>
                      <w:ilvl w:val="0"/>
                      <w:numId w:val="9"/>
                    </w:numPr>
                    <w:tabs>
                      <w:tab w:val="num" w:pos="72"/>
                    </w:tabs>
                    <w:spacing w:after="0" w:line="240" w:lineRule="auto"/>
                    <w:ind w:left="252" w:hanging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„Коледни чудеса“ театър и карнавал</w:t>
                  </w:r>
                </w:p>
              </w:tc>
              <w:tc>
                <w:tcPr>
                  <w:tcW w:w="2262" w:type="dxa"/>
                  <w:gridSpan w:val="2"/>
                </w:tcPr>
                <w:p w:rsidR="00DC7E27" w:rsidRPr="007806A2" w:rsidRDefault="00DC7E27" w:rsidP="00DC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Р.Ангелова,</w:t>
                  </w:r>
                </w:p>
                <w:p w:rsidR="00DC7E27" w:rsidRPr="007806A2" w:rsidRDefault="00DC7E27" w:rsidP="00DC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Кл.ръководители</w:t>
                  </w:r>
                </w:p>
                <w:p w:rsidR="00DC7E27" w:rsidRPr="007806A2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bg-BG"/>
                    </w:rPr>
                    <w:t>І-ІV клас</w:t>
                  </w:r>
                </w:p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ru-RU" w:eastAsia="bg-BG"/>
                    </w:rPr>
                  </w:pPr>
                </w:p>
                <w:p w:rsidR="00DC7E27" w:rsidRP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ru-RU" w:eastAsia="bg-BG"/>
                    </w:rPr>
                  </w:pPr>
                </w:p>
                <w:p w:rsidR="009955EE" w:rsidRDefault="009955EE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bg-BG"/>
                    </w:rPr>
                    <w:t>М.Андреева,</w:t>
                  </w:r>
                </w:p>
                <w:p w:rsid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bg-BG"/>
                    </w:rPr>
                    <w:t>Зоя Арабаджиева</w:t>
                  </w:r>
                  <w:r w:rsidR="00995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bg-BG"/>
                    </w:rPr>
                    <w:t>,</w:t>
                  </w:r>
                </w:p>
                <w:p w:rsidR="00DC7E27" w:rsidRPr="007806A2" w:rsidRDefault="009955EE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bg-BG"/>
                    </w:rPr>
                    <w:t>Теодора Христова</w:t>
                  </w:r>
                </w:p>
              </w:tc>
              <w:tc>
                <w:tcPr>
                  <w:tcW w:w="782" w:type="dxa"/>
                  <w:vAlign w:val="center"/>
                </w:tcPr>
                <w:p w:rsidR="00DC7E27" w:rsidRPr="007806A2" w:rsidRDefault="007806A2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ЗДУД</w:t>
                  </w:r>
                  <w:r w:rsidR="00DC7E27" w:rsidRPr="00780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Д.Янева</w:t>
                  </w:r>
                </w:p>
              </w:tc>
              <w:tc>
                <w:tcPr>
                  <w:tcW w:w="1126" w:type="dxa"/>
                  <w:vAlign w:val="center"/>
                </w:tcPr>
                <w:p w:rsidR="00DC7E27" w:rsidRPr="007806A2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05.12.</w:t>
                  </w:r>
                </w:p>
                <w:p w:rsidR="00DC7E27" w:rsidRPr="007806A2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до</w:t>
                  </w:r>
                </w:p>
                <w:p w:rsid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23.12.</w:t>
                  </w: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05.12.</w:t>
                  </w: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До</w:t>
                  </w:r>
                </w:p>
                <w:p w:rsidR="009955EE" w:rsidRPr="007806A2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23.12.2024г.</w:t>
                  </w:r>
                </w:p>
              </w:tc>
              <w:tc>
                <w:tcPr>
                  <w:tcW w:w="7574" w:type="dxa"/>
                  <w:gridSpan w:val="2"/>
                  <w:vAlign w:val="center"/>
                </w:tcPr>
                <w:p w:rsid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780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9955EE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9955EE" w:rsidRPr="007806A2" w:rsidRDefault="009955EE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</w:tr>
            <w:tr w:rsidR="00E26BEA" w:rsidRPr="00DC7E27" w:rsidTr="00CE2A32">
              <w:trPr>
                <w:cantSplit/>
                <w:trHeight w:val="4709"/>
                <w:jc w:val="center"/>
              </w:trPr>
              <w:tc>
                <w:tcPr>
                  <w:tcW w:w="420" w:type="dxa"/>
                  <w:vAlign w:val="center"/>
                </w:tcPr>
                <w:p w:rsidR="00DC7E27" w:rsidRPr="009955EE" w:rsidRDefault="00370CB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lastRenderedPageBreak/>
                    <w:t>8</w:t>
                  </w:r>
                  <w:r w:rsidR="00DC7E27" w:rsidRPr="009955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.</w:t>
                  </w:r>
                </w:p>
              </w:tc>
              <w:tc>
                <w:tcPr>
                  <w:tcW w:w="1610" w:type="dxa"/>
                </w:tcPr>
                <w:p w:rsidR="00DC7E27" w:rsidRPr="009955EE" w:rsidRDefault="009955EE" w:rsidP="009955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Седмица на Хр.Ботев</w:t>
                  </w: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19.02.</w:t>
                  </w:r>
                </w:p>
                <w:p w:rsidR="009955EE" w:rsidRPr="009955EE" w:rsidRDefault="00DC7E27" w:rsidP="009955EE">
                  <w:pPr>
                    <w:tabs>
                      <w:tab w:val="left" w:pos="252"/>
                    </w:tabs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Изготвяне на табло за В. Левски</w:t>
                  </w:r>
                </w:p>
                <w:p w:rsidR="00DC7E27" w:rsidRPr="009955EE" w:rsidRDefault="00DC7E27" w:rsidP="00DC7E27">
                  <w:pPr>
                    <w:tabs>
                      <w:tab w:val="left" w:pos="252"/>
                    </w:tabs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3 март - Освобождението на България от османска власт – национален празник – тържество, литературни екскурзии.</w:t>
                  </w:r>
                </w:p>
              </w:tc>
              <w:tc>
                <w:tcPr>
                  <w:tcW w:w="2262" w:type="dxa"/>
                  <w:gridSpan w:val="2"/>
                </w:tcPr>
                <w:p w:rsidR="00DC7E27" w:rsidRPr="009955EE" w:rsidRDefault="009955EE" w:rsidP="00DC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Класни ръководители,Ек.Вангелова</w:t>
                  </w:r>
                  <w:r w:rsidR="00DC7E27" w:rsidRPr="00995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, Татяна</w:t>
                  </w:r>
                </w:p>
                <w:p w:rsidR="00DC7E27" w:rsidRPr="009955EE" w:rsidRDefault="00DC7E27" w:rsidP="00DC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Ив. Карастоянова</w:t>
                  </w:r>
                </w:p>
                <w:p w:rsidR="00DC7E27" w:rsidRPr="009955EE" w:rsidRDefault="00DC7E27" w:rsidP="00DC7E2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bg-BG"/>
                    </w:rPr>
                  </w:pPr>
                </w:p>
                <w:p w:rsidR="00DC7E27" w:rsidRPr="009955EE" w:rsidRDefault="00DC7E27" w:rsidP="009955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П.Лолова</w:t>
                  </w:r>
                  <w:r w:rsidR="009955EE" w:rsidRPr="00995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, Теодора Христова</w:t>
                  </w:r>
                </w:p>
                <w:p w:rsidR="00DC7E27" w:rsidRPr="009955EE" w:rsidRDefault="00DC7E27" w:rsidP="00DC7E2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Т.Г.Карастоянова,</w:t>
                  </w:r>
                </w:p>
                <w:p w:rsidR="00DC7E27" w:rsidRPr="009955EE" w:rsidRDefault="00DC7E27" w:rsidP="00DC7E2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Д.Янева</w:t>
                  </w:r>
                </w:p>
                <w:p w:rsidR="00DC7E27" w:rsidRPr="009955EE" w:rsidRDefault="00DC7E27" w:rsidP="00DC7E2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782" w:type="dxa"/>
                </w:tcPr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ЗДУД –  Д.Янева</w:t>
                  </w: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033" w:type="dxa"/>
                  <w:gridSpan w:val="2"/>
                </w:tcPr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6.01.</w:t>
                  </w: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20.01</w:t>
                  </w: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09.02.</w:t>
                  </w:r>
                </w:p>
                <w:p w:rsidR="00DC7E27" w:rsidRPr="009955EE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до</w:t>
                  </w:r>
                </w:p>
                <w:p w:rsidR="00DC7E27" w:rsidRPr="009955EE" w:rsidRDefault="00DC7E27" w:rsidP="00DC7E2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03.03.</w:t>
                  </w: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6667" w:type="dxa"/>
                </w:tcPr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CE2A32" w:rsidRPr="00DC7E27" w:rsidTr="00CE2A32">
              <w:trPr>
                <w:jc w:val="center"/>
              </w:trPr>
              <w:tc>
                <w:tcPr>
                  <w:tcW w:w="420" w:type="dxa"/>
                  <w:vAlign w:val="center"/>
                </w:tcPr>
                <w:p w:rsidR="00DC7E27" w:rsidRPr="00DC7E27" w:rsidRDefault="00370CB4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9</w:t>
                  </w:r>
                </w:p>
              </w:tc>
              <w:tc>
                <w:tcPr>
                  <w:tcW w:w="1610" w:type="dxa"/>
                </w:tcPr>
                <w:p w:rsidR="00DC7E27" w:rsidRDefault="00DC7E27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Посрещане на Баба Марта – изработване на мартеници, картички, уреждане на изложба</w:t>
                  </w:r>
                </w:p>
                <w:p w:rsidR="00E717BE" w:rsidRPr="00E717BE" w:rsidRDefault="009D4288" w:rsidP="00DC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Посещение в ЦСОП</w:t>
                  </w:r>
                </w:p>
              </w:tc>
              <w:tc>
                <w:tcPr>
                  <w:tcW w:w="2262" w:type="dxa"/>
                  <w:gridSpan w:val="2"/>
                </w:tcPr>
                <w:p w:rsidR="009D4288" w:rsidRDefault="009D4288" w:rsidP="00DC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9D4288" w:rsidRDefault="009D4288" w:rsidP="00DC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9D4288" w:rsidRDefault="009D4288" w:rsidP="00DC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9D4288" w:rsidRDefault="009D4288" w:rsidP="00DC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Радка Ангелова</w:t>
                  </w:r>
                </w:p>
                <w:p w:rsidR="00DC7E27" w:rsidRPr="009955EE" w:rsidRDefault="00DC7E27" w:rsidP="00DC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Т.Костова</w:t>
                  </w:r>
                </w:p>
                <w:p w:rsidR="00DC7E27" w:rsidRPr="009955EE" w:rsidRDefault="00DC7E27" w:rsidP="00DC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Default="00DC7E27" w:rsidP="00DC7E27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кл.ръководители</w:t>
                  </w:r>
                </w:p>
                <w:p w:rsidR="00E717BE" w:rsidRDefault="00E717BE" w:rsidP="00DC7E27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E717BE" w:rsidRDefault="00E717BE" w:rsidP="00DC7E27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E717BE" w:rsidRPr="009955EE" w:rsidRDefault="00E717BE" w:rsidP="00DC7E27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782" w:type="dxa"/>
                </w:tcPr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9955EE" w:rsidP="009955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ЗДУД</w:t>
                  </w:r>
                </w:p>
              </w:tc>
              <w:tc>
                <w:tcPr>
                  <w:tcW w:w="2033" w:type="dxa"/>
                  <w:gridSpan w:val="2"/>
                </w:tcPr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22.02</w:t>
                  </w: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до</w:t>
                  </w:r>
                </w:p>
                <w:p w:rsidR="00DC7E27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01.03</w:t>
                  </w:r>
                </w:p>
                <w:p w:rsidR="00491E41" w:rsidRPr="009955EE" w:rsidRDefault="00491E41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2025г.</w:t>
                  </w:r>
                </w:p>
              </w:tc>
              <w:tc>
                <w:tcPr>
                  <w:tcW w:w="6667" w:type="dxa"/>
                </w:tcPr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DC7E27" w:rsidRPr="009955EE" w:rsidRDefault="00DC7E27" w:rsidP="00DC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995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</w:tr>
            <w:tr w:rsidR="00CE2A32" w:rsidRPr="00DC7E27" w:rsidTr="00CE2A32">
              <w:trPr>
                <w:jc w:val="center"/>
              </w:trPr>
              <w:tc>
                <w:tcPr>
                  <w:tcW w:w="420" w:type="dxa"/>
                  <w:vAlign w:val="center"/>
                </w:tcPr>
                <w:p w:rsidR="00491E41" w:rsidRPr="00DC7E27" w:rsidRDefault="00370CB4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lastRenderedPageBreak/>
                    <w:t>10</w:t>
                  </w:r>
                </w:p>
              </w:tc>
              <w:tc>
                <w:tcPr>
                  <w:tcW w:w="1610" w:type="dxa"/>
                </w:tcPr>
                <w:p w:rsidR="00E717BE" w:rsidRDefault="00E717BE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Лазаруване</w:t>
                  </w:r>
                </w:p>
                <w:p w:rsidR="00491E41" w:rsidRPr="009D4288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Участие в кампания на УНИЦЕФ-</w:t>
                  </w:r>
                  <w:r w:rsidR="009D4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 „Розова фланелка“</w:t>
                  </w:r>
                </w:p>
              </w:tc>
              <w:tc>
                <w:tcPr>
                  <w:tcW w:w="2262" w:type="dxa"/>
                  <w:gridSpan w:val="2"/>
                </w:tcPr>
                <w:p w:rsidR="00491E41" w:rsidRPr="00E717BE" w:rsidRDefault="00E717BE" w:rsidP="00491E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E717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Т.Г.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Карастоянова</w:t>
                  </w:r>
                </w:p>
                <w:p w:rsidR="00491E41" w:rsidRDefault="009D4288" w:rsidP="00491E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9D42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Всички учители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,</w:t>
                  </w:r>
                </w:p>
                <w:p w:rsidR="009D4288" w:rsidRDefault="009D4288" w:rsidP="00491E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Психолог и рес.учител</w:t>
                  </w:r>
                </w:p>
                <w:p w:rsidR="009D4288" w:rsidRPr="009D4288" w:rsidRDefault="009D4288" w:rsidP="00491E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DC7E27" w:rsidRDefault="00491E41" w:rsidP="00491E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491E41" w:rsidRPr="00E26BEA" w:rsidRDefault="00E26BEA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ЗДУД </w:t>
                  </w:r>
                </w:p>
              </w:tc>
              <w:tc>
                <w:tcPr>
                  <w:tcW w:w="1126" w:type="dxa"/>
                  <w:vAlign w:val="center"/>
                </w:tcPr>
                <w:p w:rsidR="00491E41" w:rsidRPr="00E26BEA" w:rsidRDefault="00491E41" w:rsidP="00E26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м.април</w:t>
                  </w:r>
                </w:p>
              </w:tc>
              <w:tc>
                <w:tcPr>
                  <w:tcW w:w="7574" w:type="dxa"/>
                  <w:gridSpan w:val="2"/>
                  <w:vAlign w:val="center"/>
                </w:tcPr>
                <w:p w:rsidR="00491E41" w:rsidRPr="00E26BEA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</w:tr>
            <w:tr w:rsidR="00CE2A32" w:rsidRPr="00DC7E27" w:rsidTr="00CE2A32">
              <w:trPr>
                <w:jc w:val="center"/>
              </w:trPr>
              <w:tc>
                <w:tcPr>
                  <w:tcW w:w="420" w:type="dxa"/>
                  <w:vAlign w:val="center"/>
                </w:tcPr>
                <w:p w:rsidR="00491E41" w:rsidRPr="00DC7E27" w:rsidRDefault="00370CB4" w:rsidP="00E26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11</w:t>
                  </w:r>
                  <w:r w:rsidR="00E26B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.</w:t>
                  </w:r>
                </w:p>
              </w:tc>
              <w:tc>
                <w:tcPr>
                  <w:tcW w:w="1610" w:type="dxa"/>
                </w:tcPr>
                <w:p w:rsidR="00491E41" w:rsidRPr="00DC7E27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E26BEA" w:rsidRDefault="00E26BEA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Ден на земята – 22.04. </w:t>
                  </w:r>
                </w:p>
                <w:p w:rsidR="00491E41" w:rsidRPr="00E26BEA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 „От зърното до хляба“ – беседа за популярни професии, свързани с производство на стоки</w:t>
                  </w:r>
                </w:p>
                <w:p w:rsidR="00491E41" w:rsidRPr="00DC7E27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262" w:type="dxa"/>
                  <w:gridSpan w:val="2"/>
                </w:tcPr>
                <w:p w:rsidR="00491E41" w:rsidRPr="00DC7E27" w:rsidRDefault="00491E41" w:rsidP="00491E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DC7E27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DC7E27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E26BEA" w:rsidRDefault="00E26BEA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Рес.учител и кл.ръководители</w:t>
                  </w:r>
                </w:p>
                <w:p w:rsidR="00491E41" w:rsidRPr="00DC7E27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782" w:type="dxa"/>
                </w:tcPr>
                <w:p w:rsidR="00491E41" w:rsidRPr="00E26BEA" w:rsidRDefault="00491E41" w:rsidP="00491E4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E26BEA" w:rsidRDefault="00491E41" w:rsidP="00E26BE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   ЗДУД </w:t>
                  </w:r>
                </w:p>
              </w:tc>
              <w:tc>
                <w:tcPr>
                  <w:tcW w:w="1126" w:type="dxa"/>
                </w:tcPr>
                <w:p w:rsidR="00491E41" w:rsidRPr="00E26BEA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E26BEA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E26BEA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E26BEA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м.април</w:t>
                  </w:r>
                </w:p>
                <w:p w:rsidR="00491E41" w:rsidRPr="00E26BEA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E26BEA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E26BEA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E26BEA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м. април</w:t>
                  </w:r>
                </w:p>
              </w:tc>
              <w:tc>
                <w:tcPr>
                  <w:tcW w:w="7574" w:type="dxa"/>
                  <w:gridSpan w:val="2"/>
                </w:tcPr>
                <w:p w:rsidR="00491E41" w:rsidRPr="00E26BEA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E26BEA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E26BEA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</w:tr>
            <w:tr w:rsidR="00CE2A32" w:rsidRPr="00DC7E27" w:rsidTr="00CE2A32">
              <w:trPr>
                <w:jc w:val="center"/>
              </w:trPr>
              <w:tc>
                <w:tcPr>
                  <w:tcW w:w="420" w:type="dxa"/>
                  <w:shd w:val="clear" w:color="auto" w:fill="FFFFFF"/>
                  <w:vAlign w:val="center"/>
                </w:tcPr>
                <w:p w:rsidR="00491E41" w:rsidRPr="00DC7E27" w:rsidRDefault="00370CB4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12</w:t>
                  </w:r>
                  <w:r w:rsidR="00491E41" w:rsidRPr="00DC7E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.</w:t>
                  </w:r>
                </w:p>
              </w:tc>
              <w:tc>
                <w:tcPr>
                  <w:tcW w:w="1610" w:type="dxa"/>
                  <w:shd w:val="clear" w:color="auto" w:fill="FFFFFF"/>
                </w:tcPr>
                <w:p w:rsidR="00491E41" w:rsidRPr="00E26BEA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Състезание „Защита при бедствия,аварии и катастрофи“</w:t>
                  </w:r>
                  <w:r w:rsidR="00E26BEA"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 и</w:t>
                  </w:r>
                  <w:r w:rsid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  Състезание БДП</w:t>
                  </w:r>
                </w:p>
              </w:tc>
              <w:tc>
                <w:tcPr>
                  <w:tcW w:w="2262" w:type="dxa"/>
                  <w:gridSpan w:val="2"/>
                  <w:shd w:val="clear" w:color="auto" w:fill="FFFFFF"/>
                </w:tcPr>
                <w:p w:rsidR="00491E41" w:rsidRPr="00DC7E27" w:rsidRDefault="00491E41" w:rsidP="00491E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E26BEA" w:rsidRDefault="00491E41" w:rsidP="00491E41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Б.Алексиев</w:t>
                  </w:r>
                  <w:r w:rsidR="00E26B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, Д.Янева</w:t>
                  </w:r>
                </w:p>
              </w:tc>
              <w:tc>
                <w:tcPr>
                  <w:tcW w:w="782" w:type="dxa"/>
                  <w:shd w:val="clear" w:color="auto" w:fill="FFFFFF"/>
                  <w:vAlign w:val="center"/>
                </w:tcPr>
                <w:p w:rsidR="00491E41" w:rsidRPr="00E26BEA" w:rsidRDefault="00E26BEA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  ЗДУД </w:t>
                  </w:r>
                </w:p>
              </w:tc>
              <w:tc>
                <w:tcPr>
                  <w:tcW w:w="1126" w:type="dxa"/>
                  <w:shd w:val="clear" w:color="auto" w:fill="FFFFFF"/>
                  <w:vAlign w:val="center"/>
                </w:tcPr>
                <w:p w:rsidR="00491E41" w:rsidRPr="00E26BEA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м.април</w:t>
                  </w:r>
                </w:p>
              </w:tc>
              <w:tc>
                <w:tcPr>
                  <w:tcW w:w="7574" w:type="dxa"/>
                  <w:gridSpan w:val="2"/>
                  <w:shd w:val="clear" w:color="auto" w:fill="FFFFFF"/>
                  <w:vAlign w:val="center"/>
                </w:tcPr>
                <w:p w:rsidR="00491E41" w:rsidRPr="00E26BEA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</w:tr>
            <w:tr w:rsidR="00CE2A32" w:rsidRPr="00DC7E27" w:rsidTr="00CE2A32">
              <w:trPr>
                <w:jc w:val="center"/>
              </w:trPr>
              <w:tc>
                <w:tcPr>
                  <w:tcW w:w="420" w:type="dxa"/>
                  <w:shd w:val="clear" w:color="auto" w:fill="FFFFFF"/>
                  <w:vAlign w:val="center"/>
                </w:tcPr>
                <w:p w:rsidR="00491E41" w:rsidRPr="00DC7E27" w:rsidRDefault="00370CB4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13</w:t>
                  </w:r>
                  <w:r w:rsidR="00491E41" w:rsidRPr="00DC7E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.</w:t>
                  </w:r>
                </w:p>
              </w:tc>
              <w:tc>
                <w:tcPr>
                  <w:tcW w:w="1610" w:type="dxa"/>
                  <w:shd w:val="clear" w:color="auto" w:fill="FFFFFF"/>
                </w:tcPr>
                <w:p w:rsidR="00491E41" w:rsidRPr="00E26BEA" w:rsidRDefault="00491E41" w:rsidP="00CE2A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 xml:space="preserve">24 май - Ден на българската просвета и култура и на </w:t>
                  </w:r>
                  <w:r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lastRenderedPageBreak/>
                    <w:t>славянската писменост:</w:t>
                  </w:r>
                </w:p>
                <w:p w:rsidR="00491E41" w:rsidRPr="00E26BEA" w:rsidRDefault="00491E41" w:rsidP="00491E41">
                  <w:pPr>
                    <w:numPr>
                      <w:ilvl w:val="0"/>
                      <w:numId w:val="11"/>
                    </w:numPr>
                    <w:tabs>
                      <w:tab w:val="num" w:pos="-2448"/>
                    </w:tabs>
                    <w:spacing w:after="0" w:line="240" w:lineRule="auto"/>
                    <w:ind w:left="252" w:hanging="25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E26B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участие в общоградско тържество</w:t>
                  </w:r>
                </w:p>
              </w:tc>
              <w:tc>
                <w:tcPr>
                  <w:tcW w:w="2262" w:type="dxa"/>
                  <w:gridSpan w:val="2"/>
                  <w:shd w:val="clear" w:color="auto" w:fill="FFFFFF"/>
                </w:tcPr>
                <w:p w:rsidR="00491E41" w:rsidRPr="00CE2A32" w:rsidRDefault="00491E41" w:rsidP="00491E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CE2A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lastRenderedPageBreak/>
                    <w:t xml:space="preserve">Класни ръководители </w:t>
                  </w:r>
                </w:p>
                <w:p w:rsidR="00491E41" w:rsidRPr="00CE2A32" w:rsidRDefault="00491E41" w:rsidP="00491E4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CE2A32" w:rsidRDefault="00491E41" w:rsidP="00491E4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782" w:type="dxa"/>
                  <w:shd w:val="clear" w:color="auto" w:fill="FFFFFF"/>
                </w:tcPr>
                <w:p w:rsidR="00491E41" w:rsidRPr="00CE2A32" w:rsidRDefault="00CE2A32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CE2A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ЗДУД </w:t>
                  </w:r>
                  <w:r w:rsidR="00491E41" w:rsidRPr="00CE2A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Д.Янева</w:t>
                  </w:r>
                </w:p>
              </w:tc>
              <w:tc>
                <w:tcPr>
                  <w:tcW w:w="1126" w:type="dxa"/>
                  <w:shd w:val="clear" w:color="auto" w:fill="FFFFFF"/>
                </w:tcPr>
                <w:p w:rsidR="00491E41" w:rsidRPr="00CE2A32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CE2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24.05</w:t>
                  </w:r>
                </w:p>
                <w:p w:rsidR="00491E41" w:rsidRPr="00CE2A32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DC7E27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DC7E27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7574" w:type="dxa"/>
                  <w:gridSpan w:val="2"/>
                  <w:shd w:val="clear" w:color="auto" w:fill="FFFFFF"/>
                </w:tcPr>
                <w:p w:rsidR="00491E41" w:rsidRPr="00CE2A32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CE2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</w:tr>
            <w:tr w:rsidR="00CE2A32" w:rsidRPr="00DC7E27" w:rsidTr="00CE2A32">
              <w:trPr>
                <w:jc w:val="center"/>
              </w:trPr>
              <w:tc>
                <w:tcPr>
                  <w:tcW w:w="420" w:type="dxa"/>
                  <w:shd w:val="clear" w:color="auto" w:fill="FFFFFF"/>
                  <w:vAlign w:val="center"/>
                </w:tcPr>
                <w:p w:rsidR="00491E41" w:rsidRPr="00CE2A32" w:rsidRDefault="00370CB4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lastRenderedPageBreak/>
                    <w:t>14</w:t>
                  </w:r>
                  <w:r w:rsidR="00491E41" w:rsidRPr="00CE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.</w:t>
                  </w:r>
                </w:p>
              </w:tc>
              <w:tc>
                <w:tcPr>
                  <w:tcW w:w="1610" w:type="dxa"/>
                  <w:shd w:val="clear" w:color="auto" w:fill="FFFFFF"/>
                </w:tcPr>
                <w:p w:rsidR="00491E41" w:rsidRPr="00CE2A32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CE2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Годишни тържества на учениците от І-ІV клас и по повод 1 юни – Ден на детето</w:t>
                  </w:r>
                </w:p>
                <w:p w:rsidR="00491E41" w:rsidRPr="00CE2A32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FFFFFF"/>
                </w:tcPr>
                <w:p w:rsidR="00491E41" w:rsidRPr="00CE2A32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CE2A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Класни  ръководители на І – ІV клас</w:t>
                  </w:r>
                </w:p>
                <w:p w:rsidR="00491E41" w:rsidRPr="00CE2A32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CE2A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Класни  ръководители на V – VІІклас</w:t>
                  </w:r>
                </w:p>
              </w:tc>
              <w:tc>
                <w:tcPr>
                  <w:tcW w:w="782" w:type="dxa"/>
                  <w:shd w:val="clear" w:color="auto" w:fill="FFFFFF"/>
                </w:tcPr>
                <w:p w:rsidR="00491E41" w:rsidRPr="00CE2A32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CE2A32" w:rsidRDefault="00CE2A32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ЗДУД</w:t>
                  </w:r>
                </w:p>
              </w:tc>
              <w:tc>
                <w:tcPr>
                  <w:tcW w:w="1126" w:type="dxa"/>
                  <w:shd w:val="clear" w:color="auto" w:fill="FFFFFF"/>
                </w:tcPr>
                <w:p w:rsidR="00491E41" w:rsidRPr="00CE2A32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CE2A32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CE2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01.06</w:t>
                  </w:r>
                </w:p>
              </w:tc>
              <w:tc>
                <w:tcPr>
                  <w:tcW w:w="7574" w:type="dxa"/>
                  <w:gridSpan w:val="2"/>
                  <w:shd w:val="clear" w:color="auto" w:fill="FFFFFF"/>
                </w:tcPr>
                <w:p w:rsidR="00491E41" w:rsidRPr="00CE2A32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  <w:p w:rsidR="00491E41" w:rsidRPr="00CE2A32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CE2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Директор</w:t>
                  </w:r>
                </w:p>
              </w:tc>
            </w:tr>
            <w:tr w:rsidR="00CE2A32" w:rsidRPr="00CE2A32" w:rsidTr="00CE2A32">
              <w:trPr>
                <w:jc w:val="center"/>
              </w:trPr>
              <w:tc>
                <w:tcPr>
                  <w:tcW w:w="420" w:type="dxa"/>
                  <w:shd w:val="clear" w:color="auto" w:fill="FFFFFF"/>
                  <w:vAlign w:val="center"/>
                </w:tcPr>
                <w:p w:rsidR="00491E41" w:rsidRPr="00CE2A32" w:rsidRDefault="00370CB4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 w:eastAsia="bg-BG"/>
                    </w:rPr>
                    <w:t>15</w:t>
                  </w:r>
                  <w:bookmarkStart w:id="0" w:name="_GoBack"/>
                  <w:bookmarkEnd w:id="0"/>
                  <w:r w:rsidR="00491E41" w:rsidRPr="00CE2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.</w:t>
                  </w:r>
                </w:p>
              </w:tc>
              <w:tc>
                <w:tcPr>
                  <w:tcW w:w="1610" w:type="dxa"/>
                  <w:shd w:val="clear" w:color="auto" w:fill="FFFFFF"/>
                </w:tcPr>
                <w:p w:rsidR="00491E41" w:rsidRPr="00CE2A32" w:rsidRDefault="00491E41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CE2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Патронен празник на училището- 2 юни</w:t>
                  </w:r>
                </w:p>
              </w:tc>
              <w:tc>
                <w:tcPr>
                  <w:tcW w:w="2262" w:type="dxa"/>
                  <w:gridSpan w:val="2"/>
                  <w:shd w:val="clear" w:color="auto" w:fill="FFFFFF"/>
                </w:tcPr>
                <w:p w:rsidR="00491E41" w:rsidRPr="00CE2A32" w:rsidRDefault="00E717BE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М.Андреева, </w:t>
                  </w:r>
                  <w:r w:rsidR="00491E41" w:rsidRPr="00CE2A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Р.Нинова</w:t>
                  </w:r>
                </w:p>
              </w:tc>
              <w:tc>
                <w:tcPr>
                  <w:tcW w:w="782" w:type="dxa"/>
                  <w:shd w:val="clear" w:color="auto" w:fill="FFFFFF"/>
                </w:tcPr>
                <w:p w:rsidR="00491E41" w:rsidRPr="00CE2A32" w:rsidRDefault="00CE2A32" w:rsidP="00491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ЗДУД</w:t>
                  </w:r>
                </w:p>
              </w:tc>
              <w:tc>
                <w:tcPr>
                  <w:tcW w:w="1126" w:type="dxa"/>
                  <w:shd w:val="clear" w:color="auto" w:fill="FFFFFF"/>
                </w:tcPr>
                <w:p w:rsidR="00491E41" w:rsidRPr="00CE2A32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CE2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02.06.</w:t>
                  </w:r>
                </w:p>
              </w:tc>
              <w:tc>
                <w:tcPr>
                  <w:tcW w:w="7574" w:type="dxa"/>
                  <w:gridSpan w:val="2"/>
                  <w:shd w:val="clear" w:color="auto" w:fill="FFFFFF"/>
                </w:tcPr>
                <w:tbl>
                  <w:tblPr>
                    <w:tblW w:w="1067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0677"/>
                  </w:tblGrid>
                  <w:tr w:rsidR="00491E41" w:rsidRPr="00CE2A32" w:rsidTr="00DC7E27">
                    <w:trPr>
                      <w:jc w:val="center"/>
                    </w:trPr>
                    <w:tc>
                      <w:tcPr>
                        <w:tcW w:w="1343" w:type="dxa"/>
                        <w:shd w:val="clear" w:color="auto" w:fill="FFFFFF"/>
                      </w:tcPr>
                      <w:p w:rsidR="00491E41" w:rsidRPr="00CE2A32" w:rsidRDefault="00491E41" w:rsidP="00491E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bg-BG" w:eastAsia="bg-BG"/>
                          </w:rPr>
                        </w:pPr>
                      </w:p>
                      <w:p w:rsidR="00491E41" w:rsidRPr="00CE2A32" w:rsidRDefault="00491E41" w:rsidP="00491E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bg-BG" w:eastAsia="bg-BG"/>
                          </w:rPr>
                        </w:pPr>
                        <w:r w:rsidRPr="00CE2A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bg-BG" w:eastAsia="bg-BG"/>
                          </w:rPr>
                          <w:t>Директор</w:t>
                        </w:r>
                      </w:p>
                    </w:tc>
                  </w:tr>
                </w:tbl>
                <w:p w:rsidR="00491E41" w:rsidRPr="00CE2A32" w:rsidRDefault="00491E41" w:rsidP="00491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</w:tbl>
          <w:p w:rsidR="00DC7E27" w:rsidRPr="00CE2A32" w:rsidRDefault="00DC7E27" w:rsidP="00DC7E27">
            <w:pPr>
              <w:spacing w:after="0" w:line="240" w:lineRule="auto"/>
              <w:rPr>
                <w:rFonts w:ascii="Arial" w:eastAsia="Times New Roman" w:hAnsi="Arial" w:cs="Arial"/>
                <w:lang w:val="bg-BG" w:eastAsia="bg-BG"/>
              </w:rPr>
            </w:pPr>
          </w:p>
          <w:p w:rsidR="00DC7E27" w:rsidRPr="00DC7E27" w:rsidRDefault="00DC7E27" w:rsidP="00DC7E27">
            <w:pPr>
              <w:spacing w:after="0" w:line="240" w:lineRule="auto"/>
              <w:rPr>
                <w:rFonts w:ascii="Arial" w:eastAsia="Times New Roman" w:hAnsi="Arial" w:cs="Arial"/>
                <w:lang w:val="bg-BG" w:eastAsia="bg-BG"/>
              </w:rPr>
            </w:pPr>
          </w:p>
          <w:p w:rsidR="00DC7E27" w:rsidRPr="00DC7E27" w:rsidRDefault="00DC7E27" w:rsidP="00DC7E27">
            <w:pPr>
              <w:spacing w:after="0" w:line="360" w:lineRule="auto"/>
              <w:rPr>
                <w:rFonts w:ascii="Arial" w:eastAsia="Times New Roman" w:hAnsi="Arial" w:cs="Arial"/>
                <w:lang w:eastAsia="bg-BG"/>
              </w:rPr>
            </w:pPr>
          </w:p>
          <w:p w:rsidR="00DC7E27" w:rsidRPr="00DC7E27" w:rsidRDefault="00DC7E27" w:rsidP="00DC7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  <w:p w:rsidR="00DC7E27" w:rsidRPr="00DC7E27" w:rsidRDefault="00DC7E27" w:rsidP="00DC7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  <w:p w:rsidR="00DC7E27" w:rsidRPr="00DC7E27" w:rsidRDefault="00DC7E27" w:rsidP="00DC7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  <w:p w:rsidR="00DC7E27" w:rsidRPr="00DC7E27" w:rsidRDefault="00DC7E27" w:rsidP="00DC7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  <w:p w:rsidR="00DC7E27" w:rsidRPr="00DC7E27" w:rsidRDefault="00DC7E27" w:rsidP="00DC7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  <w:p w:rsidR="00DC7E27" w:rsidRPr="00DC7E27" w:rsidRDefault="00DC7E27" w:rsidP="00DC7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  <w:p w:rsidR="00DC7E27" w:rsidRPr="00DC7E27" w:rsidRDefault="00DC7E27" w:rsidP="00DC7E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  <w:p w:rsidR="00DC7E27" w:rsidRPr="009D187A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7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   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C7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DC7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VІ. СПОРТЕН КАЛЕНДАР ЗА УЧЕБНАТА 202</w:t>
            </w:r>
            <w:r w:rsidRPr="00DC7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DC7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- 202</w:t>
            </w:r>
            <w:r w:rsidRPr="00DC7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  <w:r w:rsidRPr="00DC7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ГОДИНА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  <w:p w:rsidR="00E717BE" w:rsidRPr="009D187A" w:rsidRDefault="00DC7E27" w:rsidP="009D187A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C7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ВЪТРЕШНОУЧИЛИЩНИ СПОРТНИ ИГРИ</w:t>
            </w:r>
          </w:p>
          <w:p w:rsidR="00DC7E27" w:rsidRPr="00DC7E27" w:rsidRDefault="00DC7E27" w:rsidP="00DC7E27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  <w:tbl>
            <w:tblPr>
              <w:tblStyle w:val="TableGrid"/>
              <w:tblW w:w="0" w:type="auto"/>
              <w:tblInd w:w="705" w:type="dxa"/>
              <w:tblLook w:val="0480" w:firstRow="0" w:lastRow="0" w:firstColumn="1" w:lastColumn="0" w:noHBand="0" w:noVBand="1"/>
            </w:tblPr>
            <w:tblGrid>
              <w:gridCol w:w="1728"/>
              <w:gridCol w:w="6952"/>
              <w:gridCol w:w="4389"/>
            </w:tblGrid>
            <w:tr w:rsidR="00DC7E27" w:rsidRPr="00DC7E27" w:rsidTr="00DC7E27">
              <w:trPr>
                <w:trHeight w:val="299"/>
              </w:trPr>
              <w:tc>
                <w:tcPr>
                  <w:tcW w:w="1728" w:type="dxa"/>
                </w:tcPr>
                <w:p w:rsidR="00DC7E27" w:rsidRPr="00DC7E27" w:rsidRDefault="00DC7E27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  <w:t>МЕСЕЦ</w:t>
                  </w:r>
                </w:p>
              </w:tc>
              <w:tc>
                <w:tcPr>
                  <w:tcW w:w="6952" w:type="dxa"/>
                </w:tcPr>
                <w:p w:rsidR="00DC7E27" w:rsidRPr="00DC7E27" w:rsidRDefault="00DC7E27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  <w:t xml:space="preserve">                                              ДЕЙНОСТИ</w:t>
                  </w:r>
                </w:p>
              </w:tc>
              <w:tc>
                <w:tcPr>
                  <w:tcW w:w="4389" w:type="dxa"/>
                </w:tcPr>
                <w:p w:rsidR="00DC7E27" w:rsidRPr="00DC7E27" w:rsidRDefault="00DC7E27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  <w:r w:rsidRPr="00DC7E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  <w:t xml:space="preserve">                УЧАСТНИЦИ</w:t>
                  </w:r>
                </w:p>
              </w:tc>
            </w:tr>
            <w:tr w:rsidR="00DC7E27" w:rsidRPr="00DC7E27" w:rsidTr="00DC7E27">
              <w:tc>
                <w:tcPr>
                  <w:tcW w:w="1728" w:type="dxa"/>
                  <w:tcBorders>
                    <w:bottom w:val="nil"/>
                  </w:tcBorders>
                </w:tcPr>
                <w:p w:rsidR="00DC7E27" w:rsidRPr="00DC7E27" w:rsidRDefault="00DC7E27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</w:p>
              </w:tc>
              <w:tc>
                <w:tcPr>
                  <w:tcW w:w="6952" w:type="dxa"/>
                  <w:tcBorders>
                    <w:bottom w:val="nil"/>
                  </w:tcBorders>
                </w:tcPr>
                <w:p w:rsidR="00DC7E27" w:rsidRPr="00DC7E27" w:rsidRDefault="00DC7E27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</w:p>
              </w:tc>
              <w:tc>
                <w:tcPr>
                  <w:tcW w:w="4389" w:type="dxa"/>
                  <w:tcBorders>
                    <w:bottom w:val="nil"/>
                  </w:tcBorders>
                </w:tcPr>
                <w:p w:rsidR="00DC7E27" w:rsidRPr="00DC7E27" w:rsidRDefault="00DC7E27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</w:p>
              </w:tc>
            </w:tr>
            <w:tr w:rsidR="00DC7E27" w:rsidRPr="00DC7E27" w:rsidTr="00DC7E27">
              <w:tc>
                <w:tcPr>
                  <w:tcW w:w="1728" w:type="dxa"/>
                  <w:tcBorders>
                    <w:top w:val="nil"/>
                  </w:tcBorders>
                </w:tcPr>
                <w:p w:rsidR="00DC7E27" w:rsidRPr="00DC7E27" w:rsidRDefault="009D187A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  <w:t>Септември</w:t>
                  </w:r>
                </w:p>
              </w:tc>
              <w:tc>
                <w:tcPr>
                  <w:tcW w:w="6952" w:type="dxa"/>
                  <w:tcBorders>
                    <w:top w:val="nil"/>
                  </w:tcBorders>
                </w:tcPr>
                <w:p w:rsidR="00DC7E27" w:rsidRPr="009D187A" w:rsidRDefault="009D187A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 xml:space="preserve">Европейски ден на спорта- футболна среща </w:t>
                  </w:r>
                </w:p>
              </w:tc>
              <w:tc>
                <w:tcPr>
                  <w:tcW w:w="4389" w:type="dxa"/>
                  <w:tcBorders>
                    <w:top w:val="nil"/>
                  </w:tcBorders>
                </w:tcPr>
                <w:p w:rsidR="00DC7E27" w:rsidRPr="009D187A" w:rsidRDefault="009D187A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 w:rsidRPr="009D18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 xml:space="preserve">борни </w:t>
                  </w:r>
                  <w:r w:rsidRPr="009D18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 xml:space="preserve"> отбор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 xml:space="preserve">и  от </w:t>
                  </w:r>
                  <w:r w:rsidRPr="009D18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 xml:space="preserve"> училището</w:t>
                  </w:r>
                </w:p>
              </w:tc>
            </w:tr>
            <w:tr w:rsidR="00DC7E27" w:rsidRPr="00DC7E27" w:rsidTr="00DC7E27">
              <w:tc>
                <w:tcPr>
                  <w:tcW w:w="1728" w:type="dxa"/>
                </w:tcPr>
                <w:p w:rsidR="00DC7E27" w:rsidRPr="00DC7E27" w:rsidRDefault="009D187A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  <w:t>Октомври</w:t>
                  </w:r>
                </w:p>
              </w:tc>
              <w:tc>
                <w:tcPr>
                  <w:tcW w:w="6952" w:type="dxa"/>
                </w:tcPr>
                <w:p w:rsidR="00DC7E27" w:rsidRPr="009D187A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Спортни игри</w:t>
                  </w:r>
                </w:p>
              </w:tc>
              <w:tc>
                <w:tcPr>
                  <w:tcW w:w="4389" w:type="dxa"/>
                </w:tcPr>
                <w:p w:rsidR="00DC7E27" w:rsidRPr="00D8664C" w:rsidRDefault="00D8664C" w:rsidP="00D8664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 w:rsidRPr="00D86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 xml:space="preserve">1-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 xml:space="preserve">  </w:t>
                  </w:r>
                  <w:r w:rsidRPr="00D86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4</w:t>
                  </w:r>
                  <w:r w:rsidR="009D187A" w:rsidRPr="00D86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 xml:space="preserve">  клас</w:t>
                  </w:r>
                </w:p>
              </w:tc>
            </w:tr>
            <w:tr w:rsidR="00DC7E27" w:rsidRPr="00DC7E27" w:rsidTr="00DC7E27">
              <w:tc>
                <w:tcPr>
                  <w:tcW w:w="1728" w:type="dxa"/>
                </w:tcPr>
                <w:p w:rsidR="00DC7E27" w:rsidRPr="00DC7E27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  <w:t>Ноември</w:t>
                  </w:r>
                </w:p>
              </w:tc>
              <w:tc>
                <w:tcPr>
                  <w:tcW w:w="6952" w:type="dxa"/>
                </w:tcPr>
                <w:p w:rsidR="00DC7E27" w:rsidRPr="009D187A" w:rsidRDefault="009D187A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 w:rsidRPr="009D18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Футболна среща</w:t>
                  </w:r>
                </w:p>
              </w:tc>
              <w:tc>
                <w:tcPr>
                  <w:tcW w:w="4389" w:type="dxa"/>
                </w:tcPr>
                <w:p w:rsidR="00DC7E27" w:rsidRPr="009D187A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5а- 5</w:t>
                  </w:r>
                  <w:r w:rsidR="009D187A" w:rsidRPr="009D18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б клас</w:t>
                  </w:r>
                </w:p>
              </w:tc>
            </w:tr>
            <w:tr w:rsidR="00DC7E27" w:rsidRPr="00DC7E27" w:rsidTr="00DC7E27">
              <w:tc>
                <w:tcPr>
                  <w:tcW w:w="1728" w:type="dxa"/>
                </w:tcPr>
                <w:p w:rsidR="00DC7E27" w:rsidRPr="00DC7E27" w:rsidRDefault="00DC7E27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</w:p>
              </w:tc>
              <w:tc>
                <w:tcPr>
                  <w:tcW w:w="6952" w:type="dxa"/>
                </w:tcPr>
                <w:p w:rsidR="00DC7E27" w:rsidRPr="009D187A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Футболна среща</w:t>
                  </w:r>
                </w:p>
              </w:tc>
              <w:tc>
                <w:tcPr>
                  <w:tcW w:w="4389" w:type="dxa"/>
                </w:tcPr>
                <w:p w:rsidR="00DC7E27" w:rsidRPr="009D187A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6а- 6б клас</w:t>
                  </w:r>
                </w:p>
              </w:tc>
            </w:tr>
            <w:tr w:rsidR="00DC7E27" w:rsidRPr="00DC7E27" w:rsidTr="00DC7E27">
              <w:tc>
                <w:tcPr>
                  <w:tcW w:w="1728" w:type="dxa"/>
                </w:tcPr>
                <w:p w:rsidR="00DC7E27" w:rsidRPr="00DC7E27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  <w:t>Февруари</w:t>
                  </w:r>
                </w:p>
              </w:tc>
              <w:tc>
                <w:tcPr>
                  <w:tcW w:w="6952" w:type="dxa"/>
                </w:tcPr>
                <w:p w:rsidR="00DC7E27" w:rsidRPr="009D187A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Зимен поход</w:t>
                  </w:r>
                </w:p>
              </w:tc>
              <w:tc>
                <w:tcPr>
                  <w:tcW w:w="4389" w:type="dxa"/>
                </w:tcPr>
                <w:p w:rsidR="00DC7E27" w:rsidRPr="009D187A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5-7 клас</w:t>
                  </w:r>
                </w:p>
              </w:tc>
            </w:tr>
            <w:tr w:rsidR="00DC7E27" w:rsidRPr="00DC7E27" w:rsidTr="00DC7E27">
              <w:tc>
                <w:tcPr>
                  <w:tcW w:w="1728" w:type="dxa"/>
                </w:tcPr>
                <w:p w:rsidR="00DC7E27" w:rsidRPr="00DC7E27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  <w:t>Април</w:t>
                  </w:r>
                </w:p>
              </w:tc>
              <w:tc>
                <w:tcPr>
                  <w:tcW w:w="6952" w:type="dxa"/>
                </w:tcPr>
                <w:p w:rsidR="00DC7E27" w:rsidRPr="009D187A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Щафетни игри</w:t>
                  </w:r>
                </w:p>
              </w:tc>
              <w:tc>
                <w:tcPr>
                  <w:tcW w:w="4389" w:type="dxa"/>
                </w:tcPr>
                <w:p w:rsidR="00DC7E27" w:rsidRPr="009D187A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1-4 клас</w:t>
                  </w:r>
                </w:p>
              </w:tc>
            </w:tr>
            <w:tr w:rsidR="00DC7E27" w:rsidRPr="00DC7E27" w:rsidTr="00DC7E27">
              <w:tc>
                <w:tcPr>
                  <w:tcW w:w="1728" w:type="dxa"/>
                </w:tcPr>
                <w:p w:rsidR="00DC7E27" w:rsidRPr="00DC7E27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  <w:t>Май</w:t>
                  </w:r>
                </w:p>
              </w:tc>
              <w:tc>
                <w:tcPr>
                  <w:tcW w:w="6952" w:type="dxa"/>
                </w:tcPr>
                <w:p w:rsidR="00DC7E27" w:rsidRPr="009D187A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Народна топка - състезание</w:t>
                  </w:r>
                </w:p>
              </w:tc>
              <w:tc>
                <w:tcPr>
                  <w:tcW w:w="4389" w:type="dxa"/>
                </w:tcPr>
                <w:p w:rsidR="00DC7E27" w:rsidRPr="009D187A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5-6 клас- сборни отбори</w:t>
                  </w:r>
                </w:p>
              </w:tc>
            </w:tr>
            <w:tr w:rsidR="00DC7E27" w:rsidRPr="00DC7E27" w:rsidTr="00DC7E27">
              <w:tc>
                <w:tcPr>
                  <w:tcW w:w="1728" w:type="dxa"/>
                </w:tcPr>
                <w:p w:rsidR="00DC7E27" w:rsidRPr="00DC7E27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  <w:t>Юни</w:t>
                  </w:r>
                </w:p>
              </w:tc>
              <w:tc>
                <w:tcPr>
                  <w:tcW w:w="6952" w:type="dxa"/>
                </w:tcPr>
                <w:p w:rsidR="00DC7E27" w:rsidRPr="009D187A" w:rsidRDefault="00D8664C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Традиционен футболен турнир/патронен празник/</w:t>
                  </w:r>
                </w:p>
              </w:tc>
              <w:tc>
                <w:tcPr>
                  <w:tcW w:w="4389" w:type="dxa"/>
                </w:tcPr>
                <w:p w:rsidR="00DC7E27" w:rsidRPr="009D187A" w:rsidRDefault="00BE0CA3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Сборен отбор от училище- отбор футбол»Заедно в изкуството и спорта»</w:t>
                  </w:r>
                </w:p>
              </w:tc>
            </w:tr>
            <w:tr w:rsidR="00DC7E27" w:rsidRPr="00DC7E27" w:rsidTr="00DC7E27">
              <w:tc>
                <w:tcPr>
                  <w:tcW w:w="1728" w:type="dxa"/>
                </w:tcPr>
                <w:p w:rsidR="00DC7E27" w:rsidRPr="00DC7E27" w:rsidRDefault="00DC7E27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bg-BG"/>
                    </w:rPr>
                  </w:pPr>
                </w:p>
              </w:tc>
              <w:tc>
                <w:tcPr>
                  <w:tcW w:w="6952" w:type="dxa"/>
                </w:tcPr>
                <w:p w:rsidR="00DC7E27" w:rsidRPr="009D187A" w:rsidRDefault="00DC7E27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</w:p>
              </w:tc>
              <w:tc>
                <w:tcPr>
                  <w:tcW w:w="4389" w:type="dxa"/>
                </w:tcPr>
                <w:p w:rsidR="00DC7E27" w:rsidRPr="009D187A" w:rsidRDefault="00DC7E27" w:rsidP="00DC7E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</w:p>
              </w:tc>
            </w:tr>
          </w:tbl>
          <w:p w:rsidR="00DC7E27" w:rsidRPr="00DC7E27" w:rsidRDefault="00DC7E27" w:rsidP="00DC7E27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  <w:p w:rsidR="00DC7E27" w:rsidRPr="00DC7E27" w:rsidRDefault="00DC7E27" w:rsidP="00DC7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CA161C">
            <w:pPr>
              <w:autoSpaceDE w:val="0"/>
              <w:autoSpaceDN w:val="0"/>
              <w:spacing w:after="0" w:line="300" w:lineRule="atLeast"/>
              <w:ind w:left="375" w:right="15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НЕОБХОДИМИ ВЗАИМОДЕЙСТВИЯ във връзка с изпълнението на годишния план и реализиране на цялостната училищна политика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1. Взаимодействия с институции и структури, работещи в областта на образованието и младежките политики: МОН, РУО, областна и общинска администрация, МКБППМН, МВР, РДСП, ОЗД към ДСД, ДАЗД и др.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2. Взаимодействия с родители. </w:t>
            </w:r>
          </w:p>
          <w:p w:rsidR="00DC7E27" w:rsidRPr="00DC7E27" w:rsidRDefault="00DC7E27" w:rsidP="00DC7E27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Theme="minorEastAsia" w:hAnsi="Times New Roman" w:cs="Times New Roman"/>
                <w:sz w:val="24"/>
                <w:szCs w:val="24"/>
                <w:lang w:val="bg-BG" w:eastAsia="bg-BG"/>
              </w:rPr>
              <w:t xml:space="preserve">3. Взаимодействия с институции и структури с обществено значение (РБ, РИМ, читалище, спортни клубове и др), сдружения и НПО и др. </w:t>
            </w:r>
          </w:p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 w:eastAsia="bg-BG"/>
              </w:rPr>
            </w:pPr>
          </w:p>
          <w:p w:rsidR="00DC7E27" w:rsidRP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C7E27" w:rsidRPr="00DC7E27" w:rsidRDefault="00DC7E27" w:rsidP="00DC7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C7E2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</w: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DC7E27" w:rsidRPr="00DC7E27" w:rsidTr="00DC7E27">
        <w:trPr>
          <w:jc w:val="center"/>
        </w:trPr>
        <w:tc>
          <w:tcPr>
            <w:tcW w:w="1346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DC7E27" w:rsidRPr="00DC7E27" w:rsidTr="00DC7E27">
        <w:trPr>
          <w:jc w:val="center"/>
        </w:trPr>
        <w:tc>
          <w:tcPr>
            <w:tcW w:w="1346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 w:rsidR="00DC7E27" w:rsidRPr="00DC7E27" w:rsidRDefault="00DC7E27" w:rsidP="00D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DC7E27" w:rsidRPr="00DC7E27" w:rsidRDefault="00DC7E27" w:rsidP="00DC7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C7E27" w:rsidRPr="00DC7E27" w:rsidRDefault="00DC7E27" w:rsidP="00DC7E27">
      <w:pPr>
        <w:rPr>
          <w:lang w:val="bg-BG"/>
        </w:rPr>
      </w:pPr>
    </w:p>
    <w:p w:rsidR="00D01F73" w:rsidRDefault="00D01F73"/>
    <w:p w:rsidR="00150853" w:rsidRDefault="00150853"/>
    <w:sectPr w:rsidR="00150853" w:rsidSect="00DC7E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9C" w:rsidRDefault="0081309C" w:rsidP="004C513C">
      <w:pPr>
        <w:spacing w:after="0" w:line="240" w:lineRule="auto"/>
      </w:pPr>
      <w:r>
        <w:separator/>
      </w:r>
    </w:p>
  </w:endnote>
  <w:endnote w:type="continuationSeparator" w:id="0">
    <w:p w:rsidR="0081309C" w:rsidRDefault="0081309C" w:rsidP="004C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9C" w:rsidRDefault="0081309C" w:rsidP="004C513C">
      <w:pPr>
        <w:spacing w:after="0" w:line="240" w:lineRule="auto"/>
      </w:pPr>
      <w:r>
        <w:separator/>
      </w:r>
    </w:p>
  </w:footnote>
  <w:footnote w:type="continuationSeparator" w:id="0">
    <w:p w:rsidR="0081309C" w:rsidRDefault="0081309C" w:rsidP="004C5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C6C"/>
    <w:multiLevelType w:val="hybridMultilevel"/>
    <w:tmpl w:val="7AAED1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086B"/>
    <w:multiLevelType w:val="hybridMultilevel"/>
    <w:tmpl w:val="68C25658"/>
    <w:lvl w:ilvl="0" w:tplc="0402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E1643"/>
    <w:multiLevelType w:val="hybridMultilevel"/>
    <w:tmpl w:val="84C85242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6BFF"/>
    <w:multiLevelType w:val="hybridMultilevel"/>
    <w:tmpl w:val="A9BC0AC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55273F"/>
    <w:multiLevelType w:val="hybridMultilevel"/>
    <w:tmpl w:val="2D322702"/>
    <w:lvl w:ilvl="0" w:tplc="04020009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D2231A9"/>
    <w:multiLevelType w:val="hybridMultilevel"/>
    <w:tmpl w:val="328A402E"/>
    <w:lvl w:ilvl="0" w:tplc="856043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FA56181"/>
    <w:multiLevelType w:val="hybridMultilevel"/>
    <w:tmpl w:val="900A4532"/>
    <w:lvl w:ilvl="0" w:tplc="B84A9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D60C38"/>
    <w:multiLevelType w:val="hybridMultilevel"/>
    <w:tmpl w:val="F0F0F118"/>
    <w:lvl w:ilvl="0" w:tplc="72C4617A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8" w15:restartNumberingAfterBreak="0">
    <w:nsid w:val="46DD61C9"/>
    <w:multiLevelType w:val="hybridMultilevel"/>
    <w:tmpl w:val="64C436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E000C"/>
    <w:multiLevelType w:val="hybridMultilevel"/>
    <w:tmpl w:val="7DB60EC2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16287"/>
    <w:multiLevelType w:val="hybridMultilevel"/>
    <w:tmpl w:val="0F8CDA48"/>
    <w:lvl w:ilvl="0" w:tplc="09660C5A">
      <w:start w:val="1"/>
      <w:numFmt w:val="decimal"/>
      <w:lvlText w:val="%1."/>
      <w:lvlJc w:val="left"/>
      <w:pPr>
        <w:ind w:left="523" w:hanging="193"/>
      </w:pPr>
      <w:rPr>
        <w:rFonts w:ascii="Times New Roman" w:eastAsia="Times New Roman" w:hAnsi="Times New Roman" w:cs="Times New Roman" w:hint="default"/>
        <w:spacing w:val="-7"/>
        <w:w w:val="89"/>
        <w:sz w:val="23"/>
        <w:szCs w:val="23"/>
        <w:lang w:val="bg-BG" w:eastAsia="en-US" w:bidi="ar-SA"/>
      </w:rPr>
    </w:lvl>
    <w:lvl w:ilvl="1" w:tplc="49F0FDD2">
      <w:start w:val="1"/>
      <w:numFmt w:val="decimal"/>
      <w:lvlText w:val="%2."/>
      <w:lvlJc w:val="left"/>
      <w:pPr>
        <w:ind w:left="390" w:hanging="209"/>
      </w:pPr>
      <w:rPr>
        <w:rFonts w:ascii="Times New Roman" w:eastAsia="Times New Roman" w:hAnsi="Times New Roman" w:cs="Times New Roman" w:hint="default"/>
        <w:spacing w:val="-7"/>
        <w:w w:val="89"/>
        <w:sz w:val="23"/>
        <w:szCs w:val="23"/>
        <w:lang w:val="bg-BG" w:eastAsia="en-US" w:bidi="ar-SA"/>
      </w:rPr>
    </w:lvl>
    <w:lvl w:ilvl="2" w:tplc="278C9B0A">
      <w:numFmt w:val="bullet"/>
      <w:lvlText w:val="•"/>
      <w:lvlJc w:val="left"/>
      <w:pPr>
        <w:ind w:left="1606" w:hanging="209"/>
      </w:pPr>
      <w:rPr>
        <w:rFonts w:hint="default"/>
        <w:lang w:val="bg-BG" w:eastAsia="en-US" w:bidi="ar-SA"/>
      </w:rPr>
    </w:lvl>
    <w:lvl w:ilvl="3" w:tplc="34F4EB54">
      <w:numFmt w:val="bullet"/>
      <w:lvlText w:val="•"/>
      <w:lvlJc w:val="left"/>
      <w:pPr>
        <w:ind w:left="2633" w:hanging="209"/>
      </w:pPr>
      <w:rPr>
        <w:rFonts w:hint="default"/>
        <w:lang w:val="bg-BG" w:eastAsia="en-US" w:bidi="ar-SA"/>
      </w:rPr>
    </w:lvl>
    <w:lvl w:ilvl="4" w:tplc="73DE896A">
      <w:numFmt w:val="bullet"/>
      <w:lvlText w:val="•"/>
      <w:lvlJc w:val="left"/>
      <w:pPr>
        <w:ind w:left="3660" w:hanging="209"/>
      </w:pPr>
      <w:rPr>
        <w:rFonts w:hint="default"/>
        <w:lang w:val="bg-BG" w:eastAsia="en-US" w:bidi="ar-SA"/>
      </w:rPr>
    </w:lvl>
    <w:lvl w:ilvl="5" w:tplc="46C8F830">
      <w:numFmt w:val="bullet"/>
      <w:lvlText w:val="•"/>
      <w:lvlJc w:val="left"/>
      <w:pPr>
        <w:ind w:left="4686" w:hanging="209"/>
      </w:pPr>
      <w:rPr>
        <w:rFonts w:hint="default"/>
        <w:lang w:val="bg-BG" w:eastAsia="en-US" w:bidi="ar-SA"/>
      </w:rPr>
    </w:lvl>
    <w:lvl w:ilvl="6" w:tplc="E5BAA5DC">
      <w:numFmt w:val="bullet"/>
      <w:lvlText w:val="•"/>
      <w:lvlJc w:val="left"/>
      <w:pPr>
        <w:ind w:left="5713" w:hanging="209"/>
      </w:pPr>
      <w:rPr>
        <w:rFonts w:hint="default"/>
        <w:lang w:val="bg-BG" w:eastAsia="en-US" w:bidi="ar-SA"/>
      </w:rPr>
    </w:lvl>
    <w:lvl w:ilvl="7" w:tplc="84E2452C">
      <w:numFmt w:val="bullet"/>
      <w:lvlText w:val="•"/>
      <w:lvlJc w:val="left"/>
      <w:pPr>
        <w:ind w:left="6740" w:hanging="209"/>
      </w:pPr>
      <w:rPr>
        <w:rFonts w:hint="default"/>
        <w:lang w:val="bg-BG" w:eastAsia="en-US" w:bidi="ar-SA"/>
      </w:rPr>
    </w:lvl>
    <w:lvl w:ilvl="8" w:tplc="3C3E9766">
      <w:numFmt w:val="bullet"/>
      <w:lvlText w:val="•"/>
      <w:lvlJc w:val="left"/>
      <w:pPr>
        <w:ind w:left="7766" w:hanging="209"/>
      </w:pPr>
      <w:rPr>
        <w:rFonts w:hint="default"/>
        <w:lang w:val="bg-BG" w:eastAsia="en-US" w:bidi="ar-SA"/>
      </w:rPr>
    </w:lvl>
  </w:abstractNum>
  <w:abstractNum w:abstractNumId="11" w15:restartNumberingAfterBreak="0">
    <w:nsid w:val="67417A96"/>
    <w:multiLevelType w:val="hybridMultilevel"/>
    <w:tmpl w:val="232233B6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37CD9"/>
    <w:multiLevelType w:val="hybridMultilevel"/>
    <w:tmpl w:val="97643FEC"/>
    <w:lvl w:ilvl="0" w:tplc="88AA54CC">
      <w:start w:val="6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67B60D7D"/>
    <w:multiLevelType w:val="hybridMultilevel"/>
    <w:tmpl w:val="3F96BFFA"/>
    <w:lvl w:ilvl="0" w:tplc="0402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6DF52837"/>
    <w:multiLevelType w:val="multilevel"/>
    <w:tmpl w:val="E766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7666DE"/>
    <w:multiLevelType w:val="hybridMultilevel"/>
    <w:tmpl w:val="FEE42B5C"/>
    <w:lvl w:ilvl="0" w:tplc="0402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13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27"/>
    <w:rsid w:val="00150853"/>
    <w:rsid w:val="00195504"/>
    <w:rsid w:val="00333116"/>
    <w:rsid w:val="00370CB4"/>
    <w:rsid w:val="0044787D"/>
    <w:rsid w:val="00491E41"/>
    <w:rsid w:val="004C513C"/>
    <w:rsid w:val="005F51FA"/>
    <w:rsid w:val="00637CFC"/>
    <w:rsid w:val="007806A2"/>
    <w:rsid w:val="00794DC5"/>
    <w:rsid w:val="007C0CA6"/>
    <w:rsid w:val="0081309C"/>
    <w:rsid w:val="008707A1"/>
    <w:rsid w:val="009609A3"/>
    <w:rsid w:val="009955EE"/>
    <w:rsid w:val="009D187A"/>
    <w:rsid w:val="009D4288"/>
    <w:rsid w:val="00A9147C"/>
    <w:rsid w:val="00B012EB"/>
    <w:rsid w:val="00BE0CA3"/>
    <w:rsid w:val="00CA161C"/>
    <w:rsid w:val="00CC301A"/>
    <w:rsid w:val="00CE2A32"/>
    <w:rsid w:val="00D01F73"/>
    <w:rsid w:val="00D8664C"/>
    <w:rsid w:val="00DC7E27"/>
    <w:rsid w:val="00E26BEA"/>
    <w:rsid w:val="00E717BE"/>
    <w:rsid w:val="00F31B7A"/>
    <w:rsid w:val="00F7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CF15"/>
  <w15:chartTrackingRefBased/>
  <w15:docId w15:val="{1E1E7414-4A4F-483F-9493-1241D2F6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7E27"/>
    <w:pPr>
      <w:keepNext/>
      <w:autoSpaceDE w:val="0"/>
      <w:autoSpaceDN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caps/>
      <w:kern w:val="36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qFormat/>
    <w:rsid w:val="00DC7E27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val="bg-BG" w:eastAsia="bg-BG"/>
    </w:rPr>
  </w:style>
  <w:style w:type="paragraph" w:styleId="Heading3">
    <w:name w:val="heading 3"/>
    <w:basedOn w:val="Normal"/>
    <w:link w:val="Heading3Char"/>
    <w:uiPriority w:val="9"/>
    <w:qFormat/>
    <w:rsid w:val="00DC7E27"/>
    <w:pPr>
      <w:keepNext/>
      <w:spacing w:before="240" w:after="60" w:line="240" w:lineRule="auto"/>
      <w:outlineLvl w:val="2"/>
    </w:pPr>
    <w:rPr>
      <w:rFonts w:ascii="Times New Roman" w:eastAsiaTheme="minorEastAsia" w:hAnsi="Times New Roman" w:cs="Times New Roman"/>
      <w:b/>
      <w:bCs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E27"/>
    <w:rPr>
      <w:rFonts w:ascii="Times New Roman" w:eastAsiaTheme="minorEastAsia" w:hAnsi="Times New Roman" w:cs="Times New Roman"/>
      <w:b/>
      <w:bCs/>
      <w:caps/>
      <w:kern w:val="36"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DC7E27"/>
    <w:rPr>
      <w:rFonts w:ascii="Times New Roman" w:eastAsiaTheme="minorEastAsia" w:hAnsi="Times New Roman" w:cs="Times New Roman"/>
      <w:b/>
      <w:bCs/>
      <w:sz w:val="24"/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DC7E27"/>
    <w:rPr>
      <w:rFonts w:ascii="Times New Roman" w:eastAsiaTheme="minorEastAsia" w:hAnsi="Times New Roman" w:cs="Times New Roman"/>
      <w:b/>
      <w:bCs/>
      <w:sz w:val="24"/>
      <w:szCs w:val="24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DC7E27"/>
  </w:style>
  <w:style w:type="character" w:styleId="Hyperlink">
    <w:name w:val="Hyperlink"/>
    <w:basedOn w:val="DefaultParagraphFont"/>
    <w:uiPriority w:val="99"/>
    <w:semiHidden/>
    <w:unhideWhenUsed/>
    <w:rsid w:val="00DC7E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7E27"/>
    <w:rPr>
      <w:color w:val="800080"/>
      <w:u w:val="single"/>
    </w:rPr>
  </w:style>
  <w:style w:type="paragraph" w:customStyle="1" w:styleId="msonormal0">
    <w:name w:val="msonormal"/>
    <w:basedOn w:val="Normal"/>
    <w:rsid w:val="00DC7E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DC7E2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E27"/>
    <w:rPr>
      <w:rFonts w:ascii="Times New Roman" w:eastAsiaTheme="minorEastAsia" w:hAnsi="Times New Roman" w:cs="Times New Roman"/>
      <w:b/>
      <w:bCs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C7E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DC7E27"/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C7E27"/>
    <w:pPr>
      <w:autoSpaceDE w:val="0"/>
      <w:autoSpaceDN w:val="0"/>
      <w:spacing w:after="0" w:line="300" w:lineRule="atLeast"/>
      <w:ind w:left="375" w:right="150" w:firstLine="397"/>
      <w:jc w:val="both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C7E27"/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customStyle="1" w:styleId="scroltablewrapstyle">
    <w:name w:val="scroltablewrapstyle"/>
    <w:basedOn w:val="Normal"/>
    <w:rsid w:val="00DC7E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customStyle="1" w:styleId="logouttext">
    <w:name w:val="logouttext"/>
    <w:basedOn w:val="Normal"/>
    <w:rsid w:val="00DC7E27"/>
    <w:pPr>
      <w:spacing w:before="270" w:after="100" w:afterAutospacing="1" w:line="240" w:lineRule="auto"/>
      <w:ind w:right="270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DC7E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viewinput">
    <w:name w:val="viewinput"/>
    <w:basedOn w:val="DefaultParagraphFont"/>
    <w:rsid w:val="00DC7E27"/>
  </w:style>
  <w:style w:type="character" w:styleId="Strong">
    <w:name w:val="Strong"/>
    <w:basedOn w:val="DefaultParagraphFont"/>
    <w:uiPriority w:val="22"/>
    <w:qFormat/>
    <w:rsid w:val="00DC7E27"/>
    <w:rPr>
      <w:b/>
      <w:bCs/>
    </w:rPr>
  </w:style>
  <w:style w:type="character" w:customStyle="1" w:styleId="viewtextarea">
    <w:name w:val="viewtextarea"/>
    <w:basedOn w:val="DefaultParagraphFont"/>
    <w:rsid w:val="00DC7E27"/>
  </w:style>
  <w:style w:type="paragraph" w:styleId="ListParagraph">
    <w:name w:val="List Paragraph"/>
    <w:basedOn w:val="Normal"/>
    <w:uiPriority w:val="34"/>
    <w:qFormat/>
    <w:rsid w:val="00DC7E27"/>
    <w:pPr>
      <w:ind w:left="720"/>
      <w:contextualSpacing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E27"/>
    <w:pPr>
      <w:spacing w:after="0" w:line="240" w:lineRule="auto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27"/>
    <w:rPr>
      <w:rFonts w:ascii="Segoe UI" w:hAnsi="Segoe UI" w:cs="Segoe UI"/>
      <w:sz w:val="18"/>
      <w:szCs w:val="18"/>
      <w:lang w:val="bg-BG"/>
    </w:rPr>
  </w:style>
  <w:style w:type="table" w:styleId="TableGrid">
    <w:name w:val="Table Grid"/>
    <w:basedOn w:val="TableNormal"/>
    <w:uiPriority w:val="39"/>
    <w:rsid w:val="00DC7E27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C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2024-10-03T12:26:00Z</cp:lastPrinted>
  <dcterms:created xsi:type="dcterms:W3CDTF">2024-10-03T05:21:00Z</dcterms:created>
  <dcterms:modified xsi:type="dcterms:W3CDTF">2024-10-03T12:30:00Z</dcterms:modified>
</cp:coreProperties>
</file>